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834870">
        <w:rPr>
          <w:rFonts w:eastAsia="標楷體" w:hint="eastAsia"/>
          <w:color w:val="000000"/>
          <w:sz w:val="28"/>
        </w:rPr>
        <w:t>8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06299C" w:rsidRPr="009A6268" w:rsidRDefault="007615D7" w:rsidP="009A6268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  <w:r w:rsidR="0006299C" w:rsidRPr="009A6268">
              <w:rPr>
                <w:rFonts w:eastAsia="標楷體"/>
                <w:bCs/>
                <w:color w:val="000000"/>
                <w:szCs w:val="24"/>
              </w:rPr>
              <w:t xml:space="preserve"> </w:t>
            </w:r>
          </w:p>
          <w:p w:rsidR="007615D7" w:rsidRPr="00115CE2" w:rsidRDefault="007615D7" w:rsidP="0006299C">
            <w:pPr>
              <w:tabs>
                <w:tab w:val="left" w:pos="851"/>
                <w:tab w:val="left" w:pos="1560"/>
              </w:tabs>
              <w:snapToGrid w:val="0"/>
              <w:spacing w:beforeLines="50" w:before="120" w:afterLines="50" w:after="120" w:line="360" w:lineRule="exact"/>
              <w:ind w:leftChars="-40" w:left="-96"/>
              <w:rPr>
                <w:rFonts w:eastAsia="標楷體"/>
                <w:b/>
                <w:color w:val="000000"/>
                <w:sz w:val="26"/>
                <w:szCs w:val="26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（二）學生事務工作之</w:t>
            </w:r>
            <w:r w:rsidR="008E21B1" w:rsidRPr="00115CE2">
              <w:rPr>
                <w:rFonts w:eastAsia="標楷體"/>
                <w:b/>
                <w:color w:val="000000"/>
                <w:sz w:val="26"/>
                <w:szCs w:val="26"/>
              </w:rPr>
              <w:t>提升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1.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754118" w:rsidRPr="00115CE2">
              <w:rPr>
                <w:rFonts w:eastAsia="標楷體"/>
                <w:b/>
                <w:bCs/>
                <w:szCs w:val="24"/>
              </w:rPr>
              <w:t>提供學生安全與優良之住宿環</w:t>
            </w:r>
            <w:r w:rsidR="001E7F7A" w:rsidRPr="00115CE2">
              <w:rPr>
                <w:rFonts w:eastAsia="標楷體"/>
                <w:b/>
                <w:bCs/>
                <w:color w:val="000000"/>
                <w:szCs w:val="24"/>
              </w:rPr>
              <w:t>境</w:t>
            </w:r>
          </w:p>
          <w:p w:rsidR="00024FCB" w:rsidRDefault="00024FCB" w:rsidP="00024FCB">
            <w:pPr>
              <w:spacing w:line="360" w:lineRule="exact"/>
              <w:ind w:leftChars="292" w:left="1306" w:hangingChars="252" w:hanging="605"/>
              <w:rPr>
                <w:rFonts w:eastAsia="標楷體"/>
                <w:bCs/>
                <w:szCs w:val="24"/>
              </w:rPr>
            </w:pPr>
            <w:r>
              <w:rPr>
                <w:rFonts w:eastAsia="標楷體" w:hint="eastAsia"/>
                <w:bCs/>
                <w:szCs w:val="24"/>
              </w:rPr>
              <w:t>（</w:t>
            </w:r>
            <w:r>
              <w:rPr>
                <w:rFonts w:eastAsia="標楷體"/>
                <w:bCs/>
                <w:szCs w:val="24"/>
              </w:rPr>
              <w:t>1</w:t>
            </w:r>
            <w:r>
              <w:rPr>
                <w:rFonts w:eastAsia="標楷體" w:hint="eastAsia"/>
                <w:bCs/>
                <w:szCs w:val="24"/>
              </w:rPr>
              <w:t>）進行宿舍大型修繕：</w:t>
            </w:r>
            <w:r>
              <w:rPr>
                <w:rFonts w:eastAsia="標楷體" w:hint="eastAsia"/>
                <w:szCs w:val="24"/>
              </w:rPr>
              <w:t>本</w:t>
            </w:r>
            <w:r>
              <w:rPr>
                <w:rFonts w:eastAsia="標楷體" w:hint="eastAsia"/>
                <w:bCs/>
                <w:szCs w:val="24"/>
              </w:rPr>
              <w:t>年度已完成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義齋、勤軒</w:t>
            </w:r>
            <w:proofErr w:type="gramEnd"/>
            <w:r>
              <w:rPr>
                <w:rFonts w:eastAsia="標楷體" w:hint="eastAsia"/>
                <w:bCs/>
                <w:szCs w:val="24"/>
              </w:rPr>
              <w:t>房間內部及公共區域整體改造工程，大幅提高宿舍品質與舒適度；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勤軒地下室</w:t>
            </w:r>
            <w:proofErr w:type="gramEnd"/>
            <w:r>
              <w:rPr>
                <w:rFonts w:eastAsia="標楷體" w:hint="eastAsia"/>
                <w:bCs/>
                <w:szCs w:val="24"/>
              </w:rPr>
              <w:t>多功能休閒區亦建置完成，提供學生運動、交誼、練舞、閱讀等空間，滿足學生多元需求及提升宿舍生活機能。</w:t>
            </w:r>
          </w:p>
          <w:p w:rsidR="00024FCB" w:rsidRDefault="00024FCB" w:rsidP="00024FCB">
            <w:pPr>
              <w:spacing w:line="360" w:lineRule="exact"/>
              <w:ind w:leftChars="292" w:left="1318" w:hangingChars="257" w:hanging="617"/>
              <w:rPr>
                <w:rFonts w:eastAsia="標楷體"/>
                <w:bCs/>
                <w:szCs w:val="24"/>
              </w:rPr>
            </w:pPr>
            <w:r>
              <w:rPr>
                <w:rFonts w:eastAsia="標楷體" w:hint="eastAsia"/>
                <w:bCs/>
                <w:szCs w:val="24"/>
              </w:rPr>
              <w:t>（</w:t>
            </w:r>
            <w:r>
              <w:rPr>
                <w:rFonts w:eastAsia="標楷體"/>
                <w:bCs/>
                <w:szCs w:val="24"/>
              </w:rPr>
              <w:t>2</w:t>
            </w:r>
            <w:r>
              <w:rPr>
                <w:rFonts w:eastAsia="標楷體" w:hint="eastAsia"/>
                <w:bCs/>
                <w:szCs w:val="24"/>
              </w:rPr>
              <w:t>）</w:t>
            </w:r>
            <w:r>
              <w:rPr>
                <w:rFonts w:eastAsia="標楷體"/>
                <w:bCs/>
                <w:szCs w:val="24"/>
              </w:rPr>
              <w:t>108</w:t>
            </w:r>
            <w:r>
              <w:rPr>
                <w:rFonts w:eastAsia="標楷體" w:hint="eastAsia"/>
                <w:bCs/>
                <w:szCs w:val="24"/>
              </w:rPr>
              <w:t>年</w:t>
            </w:r>
            <w:r>
              <w:rPr>
                <w:rFonts w:eastAsia="標楷體"/>
                <w:bCs/>
                <w:szCs w:val="24"/>
              </w:rPr>
              <w:t>3</w:t>
            </w:r>
            <w:r>
              <w:rPr>
                <w:rFonts w:eastAsia="標楷體" w:hint="eastAsia"/>
                <w:bCs/>
                <w:szCs w:val="24"/>
              </w:rPr>
              <w:t>月</w:t>
            </w:r>
            <w:r>
              <w:rPr>
                <w:rFonts w:eastAsia="標楷體"/>
                <w:bCs/>
                <w:szCs w:val="24"/>
              </w:rPr>
              <w:t>9</w:t>
            </w:r>
            <w:r>
              <w:rPr>
                <w:rFonts w:eastAsia="標楷體" w:hint="eastAsia"/>
                <w:bCs/>
                <w:szCs w:val="24"/>
              </w:rPr>
              <w:t>日配合本校春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蟄</w:t>
            </w:r>
            <w:proofErr w:type="gramEnd"/>
            <w:r>
              <w:rPr>
                <w:rFonts w:eastAsia="標楷體" w:hint="eastAsia"/>
                <w:bCs/>
                <w:szCs w:val="24"/>
              </w:rPr>
              <w:t>節活動辦理租屋博覽會，提供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租網租</w:t>
            </w:r>
            <w:proofErr w:type="gramEnd"/>
            <w:r>
              <w:rPr>
                <w:rFonts w:eastAsia="標楷體" w:hint="eastAsia"/>
                <w:bCs/>
                <w:szCs w:val="24"/>
              </w:rPr>
              <w:t>屋資訊計有</w:t>
            </w:r>
            <w:r>
              <w:rPr>
                <w:rFonts w:eastAsia="標楷體"/>
                <w:bCs/>
                <w:szCs w:val="24"/>
              </w:rPr>
              <w:t>452</w:t>
            </w:r>
            <w:r>
              <w:rPr>
                <w:rFonts w:eastAsia="標楷體" w:hint="eastAsia"/>
                <w:bCs/>
                <w:szCs w:val="24"/>
              </w:rPr>
              <w:t>筆，並邀請警察局及消防局前來宣導，現場約有</w:t>
            </w:r>
            <w:r>
              <w:rPr>
                <w:rFonts w:eastAsia="標楷體"/>
                <w:bCs/>
                <w:szCs w:val="24"/>
              </w:rPr>
              <w:t>500</w:t>
            </w:r>
            <w:r>
              <w:rPr>
                <w:rFonts w:eastAsia="標楷體" w:hint="eastAsia"/>
                <w:bCs/>
                <w:szCs w:val="24"/>
              </w:rPr>
              <w:t>位校內外同學參與活動；</w:t>
            </w:r>
            <w:r>
              <w:rPr>
                <w:rFonts w:eastAsia="標楷體"/>
                <w:bCs/>
                <w:szCs w:val="24"/>
              </w:rPr>
              <w:t>4</w:t>
            </w:r>
            <w:r>
              <w:rPr>
                <w:rFonts w:eastAsia="標楷體" w:hint="eastAsia"/>
                <w:bCs/>
                <w:szCs w:val="24"/>
              </w:rPr>
              <w:t>月</w:t>
            </w:r>
            <w:r>
              <w:rPr>
                <w:rFonts w:eastAsia="標楷體"/>
                <w:bCs/>
                <w:szCs w:val="24"/>
              </w:rPr>
              <w:t>11</w:t>
            </w:r>
            <w:r>
              <w:rPr>
                <w:rFonts w:eastAsia="標楷體" w:hint="eastAsia"/>
                <w:bCs/>
                <w:szCs w:val="24"/>
              </w:rPr>
              <w:t>日辦理聯合房東座談會，宣導租屋環境安全注意事項，提升學生校外租屋安全環境，共計</w:t>
            </w:r>
            <w:r>
              <w:rPr>
                <w:rFonts w:eastAsia="標楷體"/>
                <w:bCs/>
                <w:szCs w:val="24"/>
              </w:rPr>
              <w:t>170</w:t>
            </w:r>
            <w:r>
              <w:rPr>
                <w:rFonts w:eastAsia="標楷體" w:hint="eastAsia"/>
                <w:bCs/>
                <w:szCs w:val="24"/>
              </w:rPr>
              <w:t>餘位房東參加；另</w:t>
            </w:r>
            <w:r>
              <w:rPr>
                <w:rFonts w:eastAsia="標楷體"/>
                <w:bCs/>
                <w:szCs w:val="24"/>
              </w:rPr>
              <w:t>108</w:t>
            </w:r>
            <w:r>
              <w:rPr>
                <w:rFonts w:eastAsia="標楷體" w:hint="eastAsia"/>
                <w:bCs/>
                <w:szCs w:val="24"/>
              </w:rPr>
              <w:t>年全年度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教官室訪視</w:t>
            </w:r>
            <w:proofErr w:type="gramEnd"/>
            <w:r>
              <w:rPr>
                <w:rFonts w:eastAsia="標楷體" w:hint="eastAsia"/>
                <w:bCs/>
                <w:szCs w:val="24"/>
              </w:rPr>
              <w:t>校外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賃</w:t>
            </w:r>
            <w:proofErr w:type="gramEnd"/>
            <w:r>
              <w:rPr>
                <w:rFonts w:eastAsia="標楷體" w:hint="eastAsia"/>
                <w:bCs/>
                <w:szCs w:val="24"/>
              </w:rPr>
              <w:t>居處所共計</w:t>
            </w:r>
            <w:r>
              <w:rPr>
                <w:rFonts w:eastAsia="標楷體"/>
                <w:bCs/>
                <w:szCs w:val="24"/>
              </w:rPr>
              <w:t>115</w:t>
            </w:r>
            <w:r>
              <w:rPr>
                <w:rFonts w:eastAsia="標楷體" w:hint="eastAsia"/>
                <w:bCs/>
                <w:szCs w:val="24"/>
              </w:rPr>
              <w:t>處。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2.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1E51F0" w:rsidRPr="00115CE2">
              <w:rPr>
                <w:rFonts w:eastAsia="標楷體"/>
                <w:b/>
                <w:bCs/>
                <w:szCs w:val="24"/>
              </w:rPr>
              <w:t>提供必要之生活與學習照顧，確保學生安心就</w:t>
            </w:r>
            <w:r w:rsidR="001E7F7A" w:rsidRPr="00115CE2">
              <w:rPr>
                <w:rFonts w:eastAsia="標楷體"/>
                <w:b/>
                <w:bCs/>
                <w:szCs w:val="24"/>
              </w:rPr>
              <w:t>學</w:t>
            </w:r>
          </w:p>
          <w:p w:rsidR="00024FCB" w:rsidRPr="00CE2F5C" w:rsidRDefault="00024FCB" w:rsidP="00024FCB">
            <w:pPr>
              <w:spacing w:line="360" w:lineRule="exact"/>
              <w:ind w:leftChars="292" w:left="1267" w:hangingChars="236" w:hanging="566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1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辦理本校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校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內近</w:t>
            </w:r>
            <w:r w:rsidRPr="00CE2F5C">
              <w:rPr>
                <w:rFonts w:eastAsia="標楷體" w:hint="eastAsia"/>
                <w:bCs/>
                <w:szCs w:val="24"/>
              </w:rPr>
              <w:t>40</w:t>
            </w:r>
            <w:r w:rsidRPr="00CE2F5C">
              <w:rPr>
                <w:rFonts w:eastAsia="標楷體" w:hint="eastAsia"/>
                <w:bCs/>
                <w:szCs w:val="24"/>
              </w:rPr>
              <w:t>種以上各界捐贈獎助學金、清寒勤學獎勵金、助學功德金及百種校外獎學金，提供並獎勵優秀、清寒學生。本年度發放校內各界捐贈獎助學金、清寒勤學獎勵金</w:t>
            </w:r>
            <w:r w:rsidRPr="00CE2F5C">
              <w:rPr>
                <w:rFonts w:eastAsia="標楷體" w:hint="eastAsia"/>
                <w:bCs/>
                <w:szCs w:val="24"/>
                <w:lang w:eastAsia="zh-HK"/>
              </w:rPr>
              <w:t>、興翼獎學金</w:t>
            </w:r>
            <w:r w:rsidRPr="00CE2F5C">
              <w:rPr>
                <w:rFonts w:eastAsia="標楷體" w:hint="eastAsia"/>
                <w:bCs/>
                <w:szCs w:val="24"/>
              </w:rPr>
              <w:t>與助學功德金等約</w:t>
            </w:r>
            <w:r w:rsidRPr="00CE2F5C">
              <w:rPr>
                <w:rFonts w:eastAsia="標楷體" w:hint="eastAsia"/>
                <w:bCs/>
                <w:szCs w:val="24"/>
              </w:rPr>
              <w:t>36</w:t>
            </w:r>
            <w:r w:rsidRPr="00CE2F5C">
              <w:rPr>
                <w:rFonts w:eastAsia="標楷體" w:hint="eastAsia"/>
                <w:bCs/>
                <w:szCs w:val="24"/>
              </w:rPr>
              <w:t>種，發放人次約為</w:t>
            </w:r>
            <w:r w:rsidRPr="00CE2F5C">
              <w:rPr>
                <w:rFonts w:eastAsia="標楷體" w:hint="eastAsia"/>
                <w:bCs/>
                <w:szCs w:val="24"/>
              </w:rPr>
              <w:t>228</w:t>
            </w:r>
            <w:r w:rsidRPr="00CE2F5C">
              <w:rPr>
                <w:rFonts w:eastAsia="標楷體" w:hint="eastAsia"/>
                <w:bCs/>
                <w:szCs w:val="24"/>
              </w:rPr>
              <w:t>人</w:t>
            </w:r>
            <w:r w:rsidRPr="00CE2F5C">
              <w:rPr>
                <w:rFonts w:eastAsia="標楷體" w:hint="eastAsia"/>
                <w:bCs/>
                <w:szCs w:val="24"/>
                <w:lang w:eastAsia="zh-HK"/>
              </w:rPr>
              <w:t>次</w:t>
            </w:r>
            <w:r w:rsidRPr="00CE2F5C">
              <w:rPr>
                <w:rFonts w:eastAsia="標楷體" w:hint="eastAsia"/>
                <w:bCs/>
                <w:szCs w:val="24"/>
              </w:rPr>
              <w:t>，總金額約為</w:t>
            </w:r>
            <w:r w:rsidRPr="00CE2F5C">
              <w:rPr>
                <w:rFonts w:eastAsia="標楷體" w:hint="eastAsia"/>
                <w:bCs/>
                <w:szCs w:val="24"/>
              </w:rPr>
              <w:t>887</w:t>
            </w:r>
            <w:r w:rsidRPr="00CE2F5C">
              <w:rPr>
                <w:rFonts w:eastAsia="標楷體" w:hint="eastAsia"/>
                <w:bCs/>
                <w:szCs w:val="24"/>
              </w:rPr>
              <w:t>萬元。</w:t>
            </w:r>
          </w:p>
          <w:p w:rsidR="00024FCB" w:rsidRPr="00CE2F5C" w:rsidRDefault="00024FCB" w:rsidP="00024FCB">
            <w:pPr>
              <w:spacing w:line="360" w:lineRule="exact"/>
              <w:ind w:leftChars="293" w:left="1291" w:hangingChars="245" w:hanging="588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）依各減免辦法</w:t>
            </w:r>
            <w:r w:rsidRPr="00CE2F5C">
              <w:rPr>
                <w:rFonts w:eastAsia="標楷體"/>
                <w:bCs/>
                <w:szCs w:val="24"/>
              </w:rPr>
              <w:t>(</w:t>
            </w:r>
            <w:r w:rsidRPr="00CE2F5C">
              <w:rPr>
                <w:rFonts w:eastAsia="標楷體"/>
                <w:bCs/>
                <w:szCs w:val="24"/>
              </w:rPr>
              <w:t>要點</w:t>
            </w:r>
            <w:r w:rsidRPr="00CE2F5C">
              <w:rPr>
                <w:rFonts w:eastAsia="標楷體"/>
                <w:bCs/>
                <w:szCs w:val="24"/>
              </w:rPr>
              <w:t>)</w:t>
            </w:r>
            <w:r w:rsidRPr="00CE2F5C">
              <w:rPr>
                <w:rFonts w:eastAsia="標楷體"/>
                <w:bCs/>
                <w:szCs w:val="24"/>
              </w:rPr>
              <w:t>規定辦理學雜費減免，減免金額為學費之</w:t>
            </w:r>
            <w:r w:rsidRPr="00CE2F5C">
              <w:rPr>
                <w:rFonts w:eastAsia="標楷體"/>
                <w:bCs/>
                <w:szCs w:val="24"/>
              </w:rPr>
              <w:t>4/10</w:t>
            </w:r>
            <w:r w:rsidRPr="00CE2F5C">
              <w:rPr>
                <w:rFonts w:eastAsia="標楷體"/>
                <w:bCs/>
                <w:szCs w:val="24"/>
              </w:rPr>
              <w:t>至學雜費全額，</w:t>
            </w:r>
            <w:r w:rsidRPr="00CE2F5C">
              <w:rPr>
                <w:rFonts w:eastAsia="標楷體"/>
                <w:szCs w:val="24"/>
              </w:rPr>
              <w:t>本</w:t>
            </w:r>
            <w:r w:rsidRPr="00CE2F5C">
              <w:rPr>
                <w:rFonts w:eastAsia="標楷體"/>
                <w:bCs/>
                <w:szCs w:val="24"/>
              </w:rPr>
              <w:t>年度共計補助</w:t>
            </w:r>
            <w:r w:rsidRPr="00CE2F5C">
              <w:rPr>
                <w:rFonts w:eastAsia="標楷體"/>
                <w:bCs/>
                <w:szCs w:val="24"/>
              </w:rPr>
              <w:t>1,366</w:t>
            </w:r>
            <w:r w:rsidRPr="00CE2F5C">
              <w:rPr>
                <w:rFonts w:eastAsia="標楷體"/>
                <w:bCs/>
                <w:szCs w:val="24"/>
              </w:rPr>
              <w:t>人次，金額為</w:t>
            </w:r>
            <w:r w:rsidRPr="00CE2F5C">
              <w:rPr>
                <w:rFonts w:eastAsia="標楷體"/>
                <w:bCs/>
                <w:szCs w:val="24"/>
              </w:rPr>
              <w:t>2,370</w:t>
            </w:r>
            <w:r w:rsidRPr="00CE2F5C">
              <w:rPr>
                <w:rFonts w:eastAsia="標楷體" w:hint="eastAsia"/>
                <w:bCs/>
                <w:szCs w:val="24"/>
              </w:rPr>
              <w:t>萬</w:t>
            </w:r>
            <w:r w:rsidRPr="00CE2F5C">
              <w:rPr>
                <w:rFonts w:eastAsia="標楷體"/>
                <w:bCs/>
                <w:szCs w:val="24"/>
              </w:rPr>
              <w:t>6,645</w:t>
            </w:r>
            <w:r w:rsidRPr="00CE2F5C">
              <w:rPr>
                <w:rFonts w:eastAsia="標楷體"/>
                <w:bCs/>
                <w:szCs w:val="24"/>
              </w:rPr>
              <w:t>元。</w:t>
            </w:r>
          </w:p>
          <w:p w:rsidR="00024FCB" w:rsidRPr="00CE2F5C" w:rsidRDefault="00024FCB" w:rsidP="00024FCB">
            <w:pPr>
              <w:spacing w:line="360" w:lineRule="exact"/>
              <w:ind w:leftChars="292" w:left="1291" w:hangingChars="246" w:hanging="590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3</w:t>
            </w:r>
            <w:r w:rsidRPr="00CE2F5C">
              <w:rPr>
                <w:rFonts w:eastAsia="標楷體"/>
                <w:bCs/>
                <w:szCs w:val="24"/>
              </w:rPr>
              <w:t>）提供弱勢學生安心就學，照顧家境清寒學生，使其順利完成學業。大專弱勢學生助學計畫如下：</w:t>
            </w:r>
          </w:p>
          <w:p w:rsidR="00024FCB" w:rsidRPr="00CE2F5C" w:rsidRDefault="00024FCB" w:rsidP="00024FCB">
            <w:pPr>
              <w:spacing w:line="360" w:lineRule="exact"/>
              <w:ind w:leftChars="292" w:left="1318" w:hangingChars="257" w:hanging="617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 xml:space="preserve">   A.</w:t>
            </w:r>
            <w:r w:rsidRPr="00CE2F5C">
              <w:rPr>
                <w:rFonts w:eastAsia="標楷體"/>
              </w:rPr>
              <w:t>助學金，依家庭所得級距</w:t>
            </w:r>
            <w:r w:rsidRPr="00CE2F5C">
              <w:rPr>
                <w:rFonts w:eastAsia="標楷體"/>
              </w:rPr>
              <w:t>1</w:t>
            </w:r>
            <w:r w:rsidRPr="00CE2F5C">
              <w:rPr>
                <w:rFonts w:eastAsia="標楷體"/>
              </w:rPr>
              <w:t>到</w:t>
            </w:r>
            <w:r w:rsidRPr="00CE2F5C">
              <w:rPr>
                <w:rFonts w:eastAsia="標楷體"/>
              </w:rPr>
              <w:t>5</w:t>
            </w:r>
            <w:r w:rsidRPr="00CE2F5C">
              <w:rPr>
                <w:rFonts w:eastAsia="標楷體"/>
              </w:rPr>
              <w:t>級，補助金額為每學年</w:t>
            </w:r>
            <w:r w:rsidRPr="00CE2F5C">
              <w:rPr>
                <w:rFonts w:eastAsia="標楷體"/>
              </w:rPr>
              <w:t>1</w:t>
            </w:r>
            <w:r w:rsidRPr="00CE2F5C">
              <w:rPr>
                <w:rFonts w:eastAsia="標楷體"/>
              </w:rPr>
              <w:t>萬</w:t>
            </w:r>
            <w:r w:rsidRPr="00CE2F5C">
              <w:rPr>
                <w:rFonts w:eastAsia="標楷體"/>
              </w:rPr>
              <w:t>6,500</w:t>
            </w:r>
            <w:r w:rsidRPr="00CE2F5C">
              <w:rPr>
                <w:rFonts w:eastAsia="標楷體"/>
              </w:rPr>
              <w:t>元到</w:t>
            </w:r>
            <w:r w:rsidRPr="00CE2F5C">
              <w:rPr>
                <w:rFonts w:eastAsia="標楷體"/>
              </w:rPr>
              <w:t>5,000</w:t>
            </w:r>
            <w:r w:rsidRPr="00CE2F5C">
              <w:rPr>
                <w:rFonts w:eastAsia="標楷體"/>
              </w:rPr>
              <w:t>元，以減輕學生籌措學費負擔。</w:t>
            </w:r>
            <w:r w:rsidRPr="00CE2F5C">
              <w:rPr>
                <w:rFonts w:eastAsia="標楷體"/>
                <w:szCs w:val="24"/>
              </w:rPr>
              <w:t>本</w:t>
            </w:r>
            <w:r w:rsidRPr="00CE2F5C">
              <w:rPr>
                <w:rFonts w:eastAsia="標楷體"/>
                <w:bCs/>
                <w:szCs w:val="24"/>
              </w:rPr>
              <w:t>年</w:t>
            </w:r>
            <w:r w:rsidRPr="00CE2F5C">
              <w:rPr>
                <w:rFonts w:eastAsia="標楷體"/>
              </w:rPr>
              <w:t>度共計補助</w:t>
            </w:r>
            <w:r w:rsidRPr="00CE2F5C">
              <w:rPr>
                <w:rFonts w:eastAsia="標楷體"/>
              </w:rPr>
              <w:t>328</w:t>
            </w:r>
            <w:r w:rsidRPr="00CE2F5C">
              <w:rPr>
                <w:rFonts w:eastAsia="標楷體"/>
              </w:rPr>
              <w:t>人，總金額</w:t>
            </w:r>
            <w:r w:rsidRPr="00CE2F5C">
              <w:rPr>
                <w:rFonts w:eastAsia="標楷體"/>
              </w:rPr>
              <w:t>464</w:t>
            </w:r>
            <w:r w:rsidRPr="00CE2F5C">
              <w:rPr>
                <w:rFonts w:eastAsia="標楷體" w:hint="eastAsia"/>
              </w:rPr>
              <w:t>萬</w:t>
            </w:r>
            <w:r w:rsidRPr="00CE2F5C">
              <w:rPr>
                <w:rFonts w:eastAsia="標楷體"/>
              </w:rPr>
              <w:t>9,250</w:t>
            </w:r>
            <w:r w:rsidRPr="00CE2F5C">
              <w:rPr>
                <w:rFonts w:eastAsia="標楷體" w:hint="eastAsia"/>
              </w:rPr>
              <w:t>元</w:t>
            </w:r>
            <w:r w:rsidRPr="00CE2F5C">
              <w:rPr>
                <w:rFonts w:eastAsia="標楷體"/>
                <w:bCs/>
                <w:szCs w:val="24"/>
              </w:rPr>
              <w:t>。</w:t>
            </w:r>
          </w:p>
          <w:p w:rsidR="00024FCB" w:rsidRPr="00CE2F5C" w:rsidRDefault="00024FCB" w:rsidP="00024FCB">
            <w:pPr>
              <w:spacing w:line="360" w:lineRule="exact"/>
              <w:ind w:leftChars="292" w:left="1332" w:hangingChars="263" w:hanging="631"/>
              <w:rPr>
                <w:rFonts w:eastAsia="標楷體"/>
              </w:rPr>
            </w:pPr>
            <w:r w:rsidRPr="00CE2F5C">
              <w:rPr>
                <w:rFonts w:eastAsia="標楷體"/>
                <w:bCs/>
                <w:szCs w:val="24"/>
              </w:rPr>
              <w:t xml:space="preserve">   B.</w:t>
            </w:r>
            <w:r w:rsidRPr="00CE2F5C">
              <w:rPr>
                <w:rFonts w:eastAsia="標楷體" w:hint="eastAsia"/>
              </w:rPr>
              <w:t>由學校安排生活服務學習，並給予每月生活助學金</w:t>
            </w:r>
            <w:r w:rsidRPr="00CE2F5C">
              <w:rPr>
                <w:rFonts w:eastAsia="標楷體" w:hint="eastAsia"/>
              </w:rPr>
              <w:t>6,000</w:t>
            </w:r>
            <w:r w:rsidRPr="00CE2F5C">
              <w:rPr>
                <w:rFonts w:eastAsia="標楷體" w:hint="eastAsia"/>
              </w:rPr>
              <w:t>元，本年度生活助學金發放</w:t>
            </w:r>
            <w:r w:rsidRPr="00CE2F5C">
              <w:rPr>
                <w:rFonts w:eastAsia="標楷體" w:hint="eastAsia"/>
              </w:rPr>
              <w:t>4,</w:t>
            </w:r>
            <w:r w:rsidRPr="00CE2F5C">
              <w:rPr>
                <w:rFonts w:eastAsia="標楷體"/>
              </w:rPr>
              <w:t>151</w:t>
            </w:r>
            <w:r w:rsidRPr="00CE2F5C">
              <w:rPr>
                <w:rFonts w:eastAsia="標楷體" w:hint="eastAsia"/>
              </w:rPr>
              <w:t>人次，總金額</w:t>
            </w:r>
            <w:r w:rsidRPr="00CE2F5C">
              <w:rPr>
                <w:rFonts w:eastAsia="標楷體" w:hint="eastAsia"/>
              </w:rPr>
              <w:t>2,</w:t>
            </w:r>
            <w:r w:rsidRPr="00CE2F5C">
              <w:rPr>
                <w:rFonts w:eastAsia="標楷體"/>
              </w:rPr>
              <w:t>490</w:t>
            </w:r>
            <w:r w:rsidRPr="00CE2F5C">
              <w:rPr>
                <w:rFonts w:eastAsia="標楷體" w:hint="eastAsia"/>
              </w:rPr>
              <w:t>萬</w:t>
            </w:r>
            <w:r w:rsidRPr="00CE2F5C">
              <w:rPr>
                <w:rFonts w:eastAsia="標楷體" w:hint="eastAsia"/>
              </w:rPr>
              <w:t>6</w:t>
            </w:r>
            <w:r w:rsidRPr="00CE2F5C">
              <w:rPr>
                <w:rFonts w:eastAsia="標楷體" w:hint="eastAsia"/>
                <w:lang w:eastAsia="zh-HK"/>
              </w:rPr>
              <w:t>仟</w:t>
            </w:r>
            <w:r w:rsidRPr="00CE2F5C">
              <w:rPr>
                <w:rFonts w:eastAsia="標楷體" w:hint="eastAsia"/>
              </w:rPr>
              <w:t>元。</w:t>
            </w:r>
          </w:p>
          <w:p w:rsidR="00024FCB" w:rsidRPr="00CE2F5C" w:rsidRDefault="00024FCB" w:rsidP="00024FCB">
            <w:pPr>
              <w:spacing w:line="360" w:lineRule="exact"/>
              <w:ind w:leftChars="234" w:left="1404" w:hangingChars="351" w:hanging="842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 xml:space="preserve"> </w:t>
            </w: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4</w:t>
            </w:r>
            <w:r w:rsidRPr="00CE2F5C">
              <w:rPr>
                <w:rFonts w:eastAsia="標楷體"/>
                <w:bCs/>
                <w:szCs w:val="24"/>
              </w:rPr>
              <w:t>）辦理各項學生獎助學金</w:t>
            </w:r>
          </w:p>
          <w:p w:rsidR="00024FCB" w:rsidRPr="00CE2F5C" w:rsidRDefault="00024FCB" w:rsidP="00024FCB">
            <w:pPr>
              <w:spacing w:line="360" w:lineRule="exact"/>
              <w:ind w:leftChars="293" w:left="1404" w:hangingChars="292" w:hanging="701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 xml:space="preserve"> </w:t>
            </w:r>
            <w:r w:rsidRPr="00CE2F5C">
              <w:rPr>
                <w:rFonts w:eastAsia="標楷體" w:hint="eastAsia"/>
                <w:bCs/>
                <w:szCs w:val="24"/>
              </w:rPr>
              <w:t xml:space="preserve"> </w:t>
            </w:r>
            <w:r w:rsidRPr="00CE2F5C">
              <w:rPr>
                <w:rFonts w:eastAsia="標楷體"/>
                <w:bCs/>
                <w:szCs w:val="24"/>
              </w:rPr>
              <w:t xml:space="preserve"> </w:t>
            </w:r>
            <w:r w:rsidRPr="00CE2F5C">
              <w:rPr>
                <w:rFonts w:eastAsia="標楷體" w:hint="eastAsia"/>
                <w:bCs/>
                <w:szCs w:val="24"/>
              </w:rPr>
              <w:t>A.</w:t>
            </w:r>
            <w:r w:rsidRPr="00CE2F5C">
              <w:rPr>
                <w:rFonts w:eastAsia="標楷體" w:hint="eastAsia"/>
                <w:bCs/>
                <w:szCs w:val="24"/>
              </w:rPr>
              <w:t>研究生獎學金</w:t>
            </w:r>
            <w:r w:rsidRPr="00CE2F5C">
              <w:rPr>
                <w:rFonts w:eastAsia="標楷體" w:hint="eastAsia"/>
                <w:bCs/>
                <w:szCs w:val="24"/>
              </w:rPr>
              <w:t>(</w:t>
            </w:r>
            <w:r w:rsidRPr="00CE2F5C">
              <w:rPr>
                <w:rFonts w:eastAsia="標楷體" w:hint="eastAsia"/>
                <w:bCs/>
                <w:szCs w:val="24"/>
              </w:rPr>
              <w:t>不含助學金</w:t>
            </w:r>
            <w:r w:rsidRPr="00CE2F5C">
              <w:rPr>
                <w:rFonts w:eastAsia="標楷體" w:hint="eastAsia"/>
                <w:bCs/>
                <w:szCs w:val="24"/>
              </w:rPr>
              <w:t>)</w:t>
            </w:r>
            <w:r w:rsidRPr="00CE2F5C">
              <w:rPr>
                <w:rFonts w:eastAsia="標楷體" w:hint="eastAsia"/>
                <w:bCs/>
                <w:szCs w:val="24"/>
              </w:rPr>
              <w:t>計</w:t>
            </w:r>
            <w:r w:rsidRPr="00CE2F5C">
              <w:rPr>
                <w:rFonts w:eastAsia="標楷體" w:hint="eastAsia"/>
                <w:bCs/>
                <w:szCs w:val="24"/>
              </w:rPr>
              <w:t>6,134</w:t>
            </w:r>
            <w:r w:rsidRPr="00CE2F5C">
              <w:rPr>
                <w:rFonts w:eastAsia="標楷體" w:hint="eastAsia"/>
                <w:bCs/>
                <w:szCs w:val="24"/>
              </w:rPr>
              <w:t>人次領取，總金額</w:t>
            </w:r>
            <w:r w:rsidRPr="00CE2F5C">
              <w:rPr>
                <w:rFonts w:eastAsia="標楷體" w:hint="eastAsia"/>
                <w:bCs/>
                <w:szCs w:val="24"/>
              </w:rPr>
              <w:t>3,324</w:t>
            </w:r>
            <w:r w:rsidRPr="00CE2F5C">
              <w:rPr>
                <w:rFonts w:eastAsia="標楷體" w:hint="eastAsia"/>
                <w:bCs/>
                <w:szCs w:val="24"/>
              </w:rPr>
              <w:t>萬</w:t>
            </w:r>
            <w:r w:rsidRPr="00CE2F5C">
              <w:rPr>
                <w:rFonts w:eastAsia="標楷體" w:hint="eastAsia"/>
                <w:bCs/>
                <w:szCs w:val="24"/>
              </w:rPr>
              <w:t>4,919</w:t>
            </w:r>
            <w:r w:rsidRPr="00CE2F5C">
              <w:rPr>
                <w:rFonts w:eastAsia="標楷體" w:hint="eastAsia"/>
                <w:bCs/>
                <w:szCs w:val="24"/>
              </w:rPr>
              <w:t>元。</w:t>
            </w:r>
          </w:p>
          <w:p w:rsidR="00024FCB" w:rsidRPr="00CE2F5C" w:rsidRDefault="00024FCB" w:rsidP="00024FCB">
            <w:pPr>
              <w:spacing w:line="360" w:lineRule="exact"/>
              <w:ind w:leftChars="293" w:left="1404" w:hangingChars="292" w:hanging="701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 w:hint="eastAsia"/>
                <w:bCs/>
                <w:szCs w:val="24"/>
              </w:rPr>
              <w:t xml:space="preserve">   B.</w:t>
            </w:r>
            <w:r w:rsidRPr="00CE2F5C">
              <w:rPr>
                <w:rFonts w:eastAsia="標楷體" w:hint="eastAsia"/>
                <w:bCs/>
                <w:szCs w:val="24"/>
              </w:rPr>
              <w:t>研究生獎助學金</w:t>
            </w:r>
            <w:r w:rsidRPr="00CE2F5C">
              <w:rPr>
                <w:rFonts w:eastAsia="標楷體" w:hint="eastAsia"/>
                <w:bCs/>
                <w:szCs w:val="24"/>
              </w:rPr>
              <w:t>(</w:t>
            </w:r>
            <w:r w:rsidRPr="00CE2F5C">
              <w:rPr>
                <w:rFonts w:eastAsia="標楷體" w:hint="eastAsia"/>
                <w:bCs/>
                <w:szCs w:val="24"/>
              </w:rPr>
              <w:t>兼任行政助理部分</w:t>
            </w:r>
            <w:r w:rsidRPr="00CE2F5C">
              <w:rPr>
                <w:rFonts w:eastAsia="標楷體" w:hint="eastAsia"/>
                <w:bCs/>
                <w:szCs w:val="24"/>
              </w:rPr>
              <w:t>)</w:t>
            </w:r>
            <w:r w:rsidRPr="00CE2F5C">
              <w:rPr>
                <w:rFonts w:eastAsia="標楷體" w:hint="eastAsia"/>
                <w:bCs/>
                <w:szCs w:val="24"/>
              </w:rPr>
              <w:t>計</w:t>
            </w:r>
            <w:r w:rsidRPr="00CE2F5C">
              <w:rPr>
                <w:rFonts w:eastAsia="標楷體" w:hint="eastAsia"/>
                <w:bCs/>
                <w:szCs w:val="24"/>
              </w:rPr>
              <w:t>724</w:t>
            </w:r>
            <w:r w:rsidRPr="00CE2F5C">
              <w:rPr>
                <w:rFonts w:eastAsia="標楷體" w:hint="eastAsia"/>
                <w:bCs/>
                <w:szCs w:val="24"/>
              </w:rPr>
              <w:t>人次領取，總支應金額計</w:t>
            </w:r>
            <w:r w:rsidRPr="00CE2F5C">
              <w:rPr>
                <w:rFonts w:eastAsia="標楷體" w:hint="eastAsia"/>
                <w:bCs/>
                <w:szCs w:val="24"/>
              </w:rPr>
              <w:t>646</w:t>
            </w:r>
            <w:r w:rsidR="00BA08F2">
              <w:rPr>
                <w:rFonts w:eastAsia="標楷體" w:hint="eastAsia"/>
                <w:bCs/>
                <w:szCs w:val="24"/>
              </w:rPr>
              <w:t>萬</w:t>
            </w:r>
            <w:r w:rsidRPr="00CE2F5C">
              <w:rPr>
                <w:rFonts w:eastAsia="標楷體" w:hint="eastAsia"/>
                <w:bCs/>
                <w:szCs w:val="24"/>
              </w:rPr>
              <w:t>4</w:t>
            </w:r>
            <w:r w:rsidR="00BA08F2">
              <w:rPr>
                <w:rFonts w:eastAsia="標楷體" w:hint="eastAsia"/>
                <w:bCs/>
                <w:szCs w:val="24"/>
              </w:rPr>
              <w:t>,</w:t>
            </w:r>
            <w:r w:rsidR="00BA08F2" w:rsidRPr="00CE2F5C">
              <w:rPr>
                <w:rFonts w:eastAsia="標楷體" w:hint="eastAsia"/>
                <w:bCs/>
                <w:szCs w:val="24"/>
              </w:rPr>
              <w:t xml:space="preserve"> </w:t>
            </w:r>
            <w:r w:rsidRPr="00CE2F5C">
              <w:rPr>
                <w:rFonts w:eastAsia="標楷體" w:hint="eastAsia"/>
                <w:bCs/>
                <w:szCs w:val="24"/>
              </w:rPr>
              <w:t>170</w:t>
            </w:r>
            <w:r w:rsidRPr="00CE2F5C">
              <w:rPr>
                <w:rFonts w:eastAsia="標楷體" w:hint="eastAsia"/>
                <w:bCs/>
                <w:szCs w:val="24"/>
              </w:rPr>
              <w:t>元</w:t>
            </w:r>
            <w:r w:rsidR="00BA08F2">
              <w:rPr>
                <w:rFonts w:eastAsia="標楷體" w:hint="eastAsia"/>
                <w:bCs/>
                <w:szCs w:val="24"/>
              </w:rPr>
              <w:t>。</w:t>
            </w:r>
          </w:p>
          <w:p w:rsidR="00024FCB" w:rsidRPr="00CE2F5C" w:rsidRDefault="00024FCB" w:rsidP="00024FCB">
            <w:pPr>
              <w:spacing w:line="360" w:lineRule="exact"/>
              <w:ind w:leftChars="293" w:left="1404" w:hangingChars="292" w:hanging="701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 w:hint="eastAsia"/>
                <w:bCs/>
                <w:szCs w:val="24"/>
              </w:rPr>
              <w:t xml:space="preserve">   C.</w:t>
            </w:r>
            <w:r w:rsidRPr="00CE2F5C">
              <w:rPr>
                <w:rFonts w:eastAsia="標楷體" w:hint="eastAsia"/>
                <w:bCs/>
                <w:szCs w:val="24"/>
              </w:rPr>
              <w:t>為獎勵學業成績表現優異學生，提升優良學風，辦理績優學生獎助，計</w:t>
            </w:r>
            <w:r w:rsidRPr="00CE2F5C">
              <w:rPr>
                <w:rFonts w:eastAsia="標楷體" w:hint="eastAsia"/>
                <w:bCs/>
                <w:szCs w:val="24"/>
              </w:rPr>
              <w:t>1,011</w:t>
            </w:r>
            <w:r w:rsidRPr="00CE2F5C">
              <w:rPr>
                <w:rFonts w:eastAsia="標楷體" w:hint="eastAsia"/>
                <w:bCs/>
                <w:szCs w:val="24"/>
              </w:rPr>
              <w:t>人次領取，總金額</w:t>
            </w:r>
            <w:r w:rsidRPr="00CE2F5C">
              <w:rPr>
                <w:rFonts w:eastAsia="標楷體" w:hint="eastAsia"/>
                <w:bCs/>
                <w:szCs w:val="24"/>
              </w:rPr>
              <w:t>303</w:t>
            </w:r>
            <w:r w:rsidRPr="00CE2F5C">
              <w:rPr>
                <w:rFonts w:eastAsia="標楷體" w:hint="eastAsia"/>
                <w:bCs/>
                <w:szCs w:val="24"/>
              </w:rPr>
              <w:t>萬</w:t>
            </w:r>
            <w:r w:rsidRPr="00CE2F5C">
              <w:rPr>
                <w:rFonts w:eastAsia="標楷體" w:hint="eastAsia"/>
                <w:bCs/>
                <w:szCs w:val="24"/>
              </w:rPr>
              <w:t>8,000</w:t>
            </w:r>
            <w:r w:rsidRPr="00CE2F5C">
              <w:rPr>
                <w:rFonts w:eastAsia="標楷體" w:hint="eastAsia"/>
                <w:bCs/>
                <w:szCs w:val="24"/>
              </w:rPr>
              <w:t>元。</w:t>
            </w:r>
          </w:p>
          <w:p w:rsidR="00024FCB" w:rsidRPr="00CE2F5C" w:rsidRDefault="00024FCB" w:rsidP="00024FCB">
            <w:pPr>
              <w:spacing w:line="360" w:lineRule="exact"/>
              <w:ind w:leftChars="293" w:left="1404" w:hangingChars="292" w:hanging="701"/>
              <w:rPr>
                <w:rFonts w:eastAsia="標楷體"/>
              </w:rPr>
            </w:pPr>
            <w:r w:rsidRPr="00CE2F5C">
              <w:rPr>
                <w:rFonts w:eastAsia="標楷體"/>
                <w:bCs/>
                <w:szCs w:val="24"/>
              </w:rPr>
              <w:t xml:space="preserve">   </w:t>
            </w:r>
            <w:r w:rsidRPr="00CE2F5C">
              <w:rPr>
                <w:rFonts w:eastAsia="標楷體" w:hint="eastAsia"/>
                <w:bCs/>
                <w:szCs w:val="24"/>
              </w:rPr>
              <w:t>D</w:t>
            </w:r>
            <w:r w:rsidRPr="00CE2F5C">
              <w:rPr>
                <w:rFonts w:eastAsia="標楷體"/>
                <w:bCs/>
                <w:szCs w:val="24"/>
              </w:rPr>
              <w:t>.</w:t>
            </w:r>
            <w:r w:rsidRPr="00CE2F5C">
              <w:rPr>
                <w:rFonts w:eastAsia="標楷體"/>
              </w:rPr>
              <w:t>師資培育助學金計</w:t>
            </w:r>
            <w:r w:rsidRPr="00CE2F5C">
              <w:rPr>
                <w:rFonts w:eastAsia="標楷體" w:hint="eastAsia"/>
              </w:rPr>
              <w:t>130</w:t>
            </w:r>
            <w:r w:rsidRPr="00CE2F5C">
              <w:rPr>
                <w:rFonts w:eastAsia="標楷體"/>
              </w:rPr>
              <w:t>人次領取，金額共</w:t>
            </w:r>
            <w:r w:rsidRPr="00CE2F5C">
              <w:rPr>
                <w:rFonts w:eastAsia="標楷體"/>
              </w:rPr>
              <w:t>64</w:t>
            </w:r>
            <w:r w:rsidRPr="00CE2F5C">
              <w:rPr>
                <w:rFonts w:eastAsia="標楷體"/>
              </w:rPr>
              <w:t>萬元。</w:t>
            </w:r>
          </w:p>
          <w:p w:rsidR="00024FCB" w:rsidRPr="00CE2F5C" w:rsidRDefault="00024FCB" w:rsidP="00024FCB">
            <w:pPr>
              <w:spacing w:line="360" w:lineRule="exact"/>
              <w:ind w:leftChars="234" w:left="1318" w:hangingChars="315" w:hanging="756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lastRenderedPageBreak/>
              <w:t xml:space="preserve"> </w:t>
            </w: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5</w:t>
            </w:r>
            <w:r w:rsidRPr="00CE2F5C">
              <w:rPr>
                <w:rFonts w:eastAsia="標楷體"/>
                <w:bCs/>
                <w:szCs w:val="24"/>
              </w:rPr>
              <w:t>）提供急難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慰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助金，幫助學生</w:t>
            </w:r>
            <w:r w:rsidRPr="00CE2F5C">
              <w:rPr>
                <w:rFonts w:eastAsia="標楷體" w:hint="eastAsia"/>
                <w:bCs/>
                <w:szCs w:val="24"/>
              </w:rPr>
              <w:t>及其家庭減輕</w:t>
            </w:r>
            <w:r w:rsidRPr="00CE2F5C">
              <w:rPr>
                <w:rFonts w:eastAsia="標楷體"/>
                <w:bCs/>
                <w:szCs w:val="24"/>
              </w:rPr>
              <w:t>因重大變故而</w:t>
            </w:r>
            <w:r w:rsidRPr="00CE2F5C">
              <w:rPr>
                <w:rFonts w:eastAsia="標楷體" w:hint="eastAsia"/>
                <w:bCs/>
                <w:szCs w:val="24"/>
              </w:rPr>
              <w:t>致</w:t>
            </w:r>
            <w:r w:rsidRPr="00CE2F5C">
              <w:rPr>
                <w:rFonts w:eastAsia="標楷體"/>
                <w:bCs/>
                <w:szCs w:val="24"/>
              </w:rPr>
              <w:t>之經濟困難，</w:t>
            </w:r>
            <w:r w:rsidRPr="00CE2F5C">
              <w:rPr>
                <w:rFonts w:eastAsia="標楷體" w:hint="eastAsia"/>
                <w:bCs/>
                <w:szCs w:val="24"/>
              </w:rPr>
              <w:t>使學生得以安心就學，總計</w:t>
            </w:r>
            <w:r w:rsidRPr="00CE2F5C">
              <w:rPr>
                <w:rFonts w:eastAsia="標楷體"/>
                <w:szCs w:val="24"/>
              </w:rPr>
              <w:t>本</w:t>
            </w:r>
            <w:r w:rsidRPr="00CE2F5C">
              <w:rPr>
                <w:rFonts w:eastAsia="標楷體"/>
                <w:bCs/>
                <w:szCs w:val="24"/>
              </w:rPr>
              <w:t>年度共</w:t>
            </w:r>
            <w:r w:rsidRPr="00CE2F5C">
              <w:rPr>
                <w:rFonts w:eastAsia="標楷體" w:hint="eastAsia"/>
                <w:bCs/>
                <w:szCs w:val="24"/>
              </w:rPr>
              <w:t>協</w:t>
            </w:r>
            <w:r w:rsidRPr="00CE2F5C">
              <w:rPr>
                <w:rFonts w:eastAsia="標楷體"/>
                <w:bCs/>
                <w:szCs w:val="24"/>
              </w:rPr>
              <w:t>助</w:t>
            </w:r>
            <w:r w:rsidRPr="00CE2F5C">
              <w:rPr>
                <w:rFonts w:eastAsia="標楷體" w:hint="eastAsia"/>
                <w:bCs/>
                <w:szCs w:val="24"/>
              </w:rPr>
              <w:t>29</w:t>
            </w:r>
            <w:r w:rsidRPr="00CE2F5C">
              <w:rPr>
                <w:rFonts w:eastAsia="標楷體" w:hint="eastAsia"/>
                <w:bCs/>
                <w:szCs w:val="24"/>
              </w:rPr>
              <w:t>名學生</w:t>
            </w:r>
            <w:r w:rsidRPr="00CE2F5C">
              <w:rPr>
                <w:rFonts w:eastAsia="標楷體"/>
                <w:bCs/>
                <w:szCs w:val="24"/>
              </w:rPr>
              <w:t>，</w:t>
            </w:r>
            <w:r w:rsidRPr="00CE2F5C">
              <w:rPr>
                <w:rFonts w:eastAsia="標楷體" w:hint="eastAsia"/>
                <w:bCs/>
                <w:szCs w:val="24"/>
              </w:rPr>
              <w:t>發放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慰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助金總額為</w:t>
            </w:r>
            <w:r w:rsidRPr="00CE2F5C">
              <w:rPr>
                <w:rFonts w:eastAsia="標楷體" w:hint="eastAsia"/>
                <w:bCs/>
                <w:szCs w:val="24"/>
              </w:rPr>
              <w:t>51</w:t>
            </w:r>
            <w:r w:rsidRPr="00CE2F5C">
              <w:rPr>
                <w:rFonts w:eastAsia="標楷體" w:hint="eastAsia"/>
                <w:bCs/>
                <w:szCs w:val="24"/>
              </w:rPr>
              <w:t>萬</w:t>
            </w:r>
            <w:r w:rsidRPr="00CE2F5C">
              <w:rPr>
                <w:rFonts w:eastAsia="標楷體" w:hint="eastAsia"/>
                <w:bCs/>
                <w:szCs w:val="24"/>
              </w:rPr>
              <w:t>5,000</w:t>
            </w:r>
            <w:r w:rsidRPr="00CE2F5C">
              <w:rPr>
                <w:rFonts w:eastAsia="標楷體"/>
                <w:bCs/>
                <w:szCs w:val="24"/>
              </w:rPr>
              <w:t>元。</w:t>
            </w:r>
          </w:p>
          <w:p w:rsidR="00024FCB" w:rsidRPr="00CE2F5C" w:rsidRDefault="00024FCB" w:rsidP="00024FCB">
            <w:pPr>
              <w:spacing w:line="360" w:lineRule="exact"/>
              <w:ind w:leftChars="234" w:left="1332" w:hangingChars="321" w:hanging="770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 xml:space="preserve"> </w:t>
            </w: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6</w:t>
            </w:r>
            <w:r w:rsidRPr="00CE2F5C">
              <w:rPr>
                <w:rFonts w:eastAsia="標楷體"/>
                <w:bCs/>
                <w:szCs w:val="24"/>
              </w:rPr>
              <w:t>）為鼓勵學生積極從事研究，對於論文發表於</w:t>
            </w:r>
            <w:r w:rsidRPr="00CE2F5C">
              <w:rPr>
                <w:rFonts w:eastAsia="標楷體"/>
                <w:bCs/>
                <w:szCs w:val="24"/>
              </w:rPr>
              <w:t>SCI</w:t>
            </w:r>
            <w:r w:rsidRPr="00CE2F5C">
              <w:rPr>
                <w:rFonts w:eastAsia="標楷體"/>
                <w:bCs/>
                <w:szCs w:val="24"/>
              </w:rPr>
              <w:t>、</w:t>
            </w:r>
            <w:r w:rsidRPr="00CE2F5C">
              <w:rPr>
                <w:rFonts w:eastAsia="標楷體"/>
                <w:bCs/>
                <w:szCs w:val="24"/>
              </w:rPr>
              <w:t>SSCI</w:t>
            </w:r>
            <w:r w:rsidRPr="00CE2F5C">
              <w:rPr>
                <w:rFonts w:eastAsia="標楷體"/>
                <w:bCs/>
                <w:szCs w:val="24"/>
              </w:rPr>
              <w:t>、</w:t>
            </w:r>
            <w:r w:rsidRPr="00CE2F5C">
              <w:rPr>
                <w:rFonts w:eastAsia="標楷體"/>
                <w:bCs/>
                <w:szCs w:val="24"/>
              </w:rPr>
              <w:t>A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＆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HCI</w:t>
            </w:r>
            <w:r w:rsidRPr="00CE2F5C">
              <w:rPr>
                <w:rFonts w:eastAsia="標楷體"/>
                <w:bCs/>
                <w:szCs w:val="24"/>
              </w:rPr>
              <w:t>及科技部人文社會科學領域優良期刊等給予獎勵，</w:t>
            </w:r>
            <w:r w:rsidRPr="00CE2F5C">
              <w:rPr>
                <w:rFonts w:eastAsia="標楷體" w:hint="eastAsia"/>
                <w:bCs/>
                <w:szCs w:val="24"/>
              </w:rPr>
              <w:t>總計</w:t>
            </w:r>
            <w:r w:rsidRPr="00CE2F5C">
              <w:rPr>
                <w:rFonts w:eastAsia="標楷體"/>
                <w:szCs w:val="24"/>
              </w:rPr>
              <w:t>本</w:t>
            </w:r>
            <w:r w:rsidRPr="00CE2F5C">
              <w:rPr>
                <w:rFonts w:eastAsia="標楷體"/>
                <w:bCs/>
                <w:szCs w:val="24"/>
              </w:rPr>
              <w:t>年度共獎勵</w:t>
            </w:r>
            <w:r w:rsidRPr="00CE2F5C">
              <w:rPr>
                <w:rFonts w:eastAsia="標楷體" w:hint="eastAsia"/>
                <w:bCs/>
                <w:szCs w:val="24"/>
              </w:rPr>
              <w:t>136</w:t>
            </w:r>
            <w:r w:rsidRPr="00CE2F5C">
              <w:rPr>
                <w:rFonts w:eastAsia="標楷體" w:hint="eastAsia"/>
                <w:bCs/>
                <w:szCs w:val="24"/>
              </w:rPr>
              <w:t>篇論文，獎勵金總額</w:t>
            </w:r>
            <w:r w:rsidRPr="00CE2F5C">
              <w:rPr>
                <w:rFonts w:eastAsia="標楷體" w:hint="eastAsia"/>
                <w:bCs/>
                <w:szCs w:val="24"/>
              </w:rPr>
              <w:t>381</w:t>
            </w:r>
            <w:r w:rsidRPr="00CE2F5C">
              <w:rPr>
                <w:rFonts w:eastAsia="標楷體" w:hint="eastAsia"/>
                <w:bCs/>
                <w:szCs w:val="24"/>
              </w:rPr>
              <w:t>萬</w:t>
            </w:r>
            <w:r w:rsidRPr="00CE2F5C">
              <w:rPr>
                <w:rFonts w:eastAsia="標楷體" w:hint="eastAsia"/>
                <w:bCs/>
                <w:szCs w:val="24"/>
              </w:rPr>
              <w:t>2,500</w:t>
            </w:r>
            <w:r w:rsidRPr="00CE2F5C">
              <w:rPr>
                <w:rFonts w:eastAsia="標楷體" w:hint="eastAsia"/>
                <w:bCs/>
                <w:szCs w:val="24"/>
              </w:rPr>
              <w:t>元</w:t>
            </w:r>
            <w:r w:rsidRPr="00CE2F5C">
              <w:rPr>
                <w:rFonts w:eastAsia="標楷體"/>
                <w:bCs/>
                <w:szCs w:val="24"/>
              </w:rPr>
              <w:t>。</w:t>
            </w:r>
          </w:p>
          <w:p w:rsidR="00024FCB" w:rsidRPr="00CE2F5C" w:rsidRDefault="00024FCB" w:rsidP="00024FCB">
            <w:pPr>
              <w:spacing w:line="360" w:lineRule="exact"/>
              <w:ind w:leftChars="234" w:left="1332" w:hangingChars="321" w:hanging="770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 w:hint="eastAsia"/>
              </w:rPr>
              <w:t xml:space="preserve"> </w:t>
            </w:r>
            <w:r w:rsidRPr="00CE2F5C">
              <w:rPr>
                <w:rFonts w:eastAsia="標楷體" w:hint="eastAsia"/>
              </w:rPr>
              <w:t>（</w:t>
            </w:r>
            <w:r w:rsidRPr="00CE2F5C">
              <w:rPr>
                <w:rFonts w:eastAsia="標楷體" w:hint="eastAsia"/>
              </w:rPr>
              <w:t>7</w:t>
            </w:r>
            <w:r w:rsidRPr="00CE2F5C">
              <w:rPr>
                <w:rFonts w:eastAsia="標楷體" w:hint="eastAsia"/>
              </w:rPr>
              <w:t>）學生團體保險學校補助每人每年</w:t>
            </w:r>
            <w:r w:rsidRPr="00CE2F5C">
              <w:rPr>
                <w:rFonts w:eastAsia="標楷體" w:hint="eastAsia"/>
              </w:rPr>
              <w:t>100</w:t>
            </w:r>
            <w:r w:rsidRPr="00CE2F5C">
              <w:rPr>
                <w:rFonts w:eastAsia="標楷體" w:hint="eastAsia"/>
              </w:rPr>
              <w:t>元。</w:t>
            </w:r>
            <w:r w:rsidRPr="00CE2F5C">
              <w:rPr>
                <w:rFonts w:eastAsia="標楷體" w:hint="eastAsia"/>
              </w:rPr>
              <w:t>108</w:t>
            </w:r>
            <w:r w:rsidRPr="00CE2F5C">
              <w:rPr>
                <w:rFonts w:eastAsia="標楷體" w:hint="eastAsia"/>
              </w:rPr>
              <w:t>年保險費實支金額約</w:t>
            </w:r>
            <w:r w:rsidRPr="00CE2F5C">
              <w:rPr>
                <w:rFonts w:eastAsia="標楷體" w:hint="eastAsia"/>
              </w:rPr>
              <w:t>157</w:t>
            </w:r>
            <w:r w:rsidRPr="00CE2F5C">
              <w:rPr>
                <w:rFonts w:eastAsia="標楷體" w:hint="eastAsia"/>
              </w:rPr>
              <w:t>萬元，執行率達</w:t>
            </w:r>
            <w:r w:rsidRPr="00CE2F5C">
              <w:rPr>
                <w:rFonts w:eastAsia="標楷體" w:hint="eastAsia"/>
              </w:rPr>
              <w:t>98.63%</w:t>
            </w:r>
            <w:r w:rsidRPr="00CE2F5C">
              <w:rPr>
                <w:rFonts w:eastAsia="標楷體" w:hint="eastAsia"/>
              </w:rPr>
              <w:t>。</w:t>
            </w:r>
            <w:r w:rsidRPr="00CE2F5C">
              <w:rPr>
                <w:rFonts w:eastAsia="標楷體" w:hint="eastAsia"/>
              </w:rPr>
              <w:t>108</w:t>
            </w:r>
            <w:r w:rsidRPr="00CE2F5C">
              <w:rPr>
                <w:rFonts w:eastAsia="標楷體" w:hint="eastAsia"/>
              </w:rPr>
              <w:t>年理賠案件達</w:t>
            </w:r>
            <w:r w:rsidRPr="00CE2F5C">
              <w:rPr>
                <w:rFonts w:eastAsia="標楷體" w:hint="eastAsia"/>
              </w:rPr>
              <w:t>550</w:t>
            </w:r>
            <w:r w:rsidRPr="00CE2F5C">
              <w:rPr>
                <w:rFonts w:eastAsia="標楷體" w:hint="eastAsia"/>
              </w:rPr>
              <w:t>件，</w:t>
            </w:r>
            <w:proofErr w:type="gramStart"/>
            <w:r w:rsidRPr="00CE2F5C">
              <w:rPr>
                <w:rFonts w:eastAsia="標楷體" w:hint="eastAsia"/>
              </w:rPr>
              <w:t>核賠金額</w:t>
            </w:r>
            <w:proofErr w:type="gramEnd"/>
            <w:r w:rsidRPr="00CE2F5C">
              <w:rPr>
                <w:rFonts w:eastAsia="標楷體" w:hint="eastAsia"/>
              </w:rPr>
              <w:t>約計</w:t>
            </w:r>
            <w:r w:rsidRPr="00CE2F5C">
              <w:rPr>
                <w:rFonts w:eastAsia="標楷體" w:hint="eastAsia"/>
              </w:rPr>
              <w:t>630</w:t>
            </w:r>
            <w:r w:rsidRPr="00CE2F5C">
              <w:rPr>
                <w:rFonts w:eastAsia="標楷體" w:hint="eastAsia"/>
              </w:rPr>
              <w:t>萬元。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3.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FC4F49" w:rsidRPr="00115CE2">
              <w:rPr>
                <w:rFonts w:eastAsia="標楷體"/>
                <w:b/>
                <w:bCs/>
                <w:color w:val="000000"/>
                <w:szCs w:val="24"/>
              </w:rPr>
              <w:t>交通安全及防制藥物濫用宣</w:t>
            </w:r>
            <w:r w:rsidR="00B71954" w:rsidRPr="00115CE2">
              <w:rPr>
                <w:rFonts w:eastAsia="標楷體"/>
                <w:b/>
                <w:bCs/>
                <w:color w:val="000000"/>
                <w:szCs w:val="24"/>
              </w:rPr>
              <w:t>導</w:t>
            </w:r>
          </w:p>
          <w:p w:rsidR="00024FCB" w:rsidRPr="00CE2F5C" w:rsidRDefault="00024FCB" w:rsidP="00024FCB">
            <w:pPr>
              <w:spacing w:line="360" w:lineRule="exact"/>
              <w:ind w:leftChars="292" w:left="1267" w:hangingChars="236" w:hanging="566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 w:hint="eastAsia"/>
                <w:bCs/>
                <w:szCs w:val="24"/>
              </w:rPr>
              <w:t>（</w:t>
            </w:r>
            <w:r w:rsidRPr="00CE2F5C">
              <w:rPr>
                <w:rFonts w:eastAsia="標楷體" w:hint="eastAsia"/>
                <w:bCs/>
                <w:szCs w:val="24"/>
              </w:rPr>
              <w:t>1</w:t>
            </w:r>
            <w:r w:rsidRPr="00CE2F5C">
              <w:rPr>
                <w:rFonts w:eastAsia="標楷體" w:hint="eastAsia"/>
                <w:bCs/>
                <w:szCs w:val="24"/>
              </w:rPr>
              <w:t>）</w:t>
            </w:r>
            <w:r w:rsidRPr="00CE2F5C">
              <w:rPr>
                <w:rFonts w:eastAsia="標楷體"/>
                <w:bCs/>
                <w:szCs w:val="24"/>
              </w:rPr>
              <w:t>配合</w:t>
            </w:r>
            <w:r w:rsidRPr="00CE2F5C">
              <w:rPr>
                <w:rFonts w:eastAsia="標楷體"/>
                <w:szCs w:val="24"/>
                <w:lang w:eastAsia="zh-HK"/>
              </w:rPr>
              <w:t>全民國防</w:t>
            </w:r>
            <w:r w:rsidRPr="00CE2F5C">
              <w:rPr>
                <w:rFonts w:eastAsia="標楷體"/>
                <w:bCs/>
                <w:szCs w:val="24"/>
              </w:rPr>
              <w:t>課程，實施「交通安全與道安政策」宣導，於春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蟄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節邀請第三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分局副分局長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及交通隊警官配合辦理交通安全宣導活動；</w:t>
            </w:r>
            <w:r w:rsidR="00BA08F2">
              <w:rPr>
                <w:rFonts w:eastAsia="標楷體" w:hint="eastAsia"/>
                <w:bCs/>
                <w:szCs w:val="24"/>
              </w:rPr>
              <w:t>108</w:t>
            </w:r>
            <w:r w:rsidR="00BA08F2">
              <w:rPr>
                <w:rFonts w:eastAsia="標楷體" w:hint="eastAsia"/>
                <w:bCs/>
                <w:szCs w:val="24"/>
              </w:rPr>
              <w:t>年</w:t>
            </w:r>
            <w:r w:rsidRPr="00CE2F5C">
              <w:rPr>
                <w:rFonts w:eastAsia="標楷體"/>
                <w:bCs/>
                <w:szCs w:val="24"/>
              </w:rPr>
              <w:t>9</w:t>
            </w:r>
            <w:r w:rsidRPr="00CE2F5C">
              <w:rPr>
                <w:rFonts w:eastAsia="標楷體"/>
                <w:bCs/>
                <w:szCs w:val="24"/>
              </w:rPr>
              <w:t>月</w:t>
            </w:r>
            <w:r w:rsidRPr="00CE2F5C">
              <w:rPr>
                <w:rFonts w:eastAsia="標楷體" w:hint="eastAsia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日配合新生入學指導安排「道路交通安全應注意事項暨校園周邊危險路段介紹」，由教官室主任講述機車騎乘之道路交通法規、校園周邊易肇事路段、傳授安全防禦駕駛觀念，促使學生能培養守法精神，養成正確用路習慣，減少車禍發生率，約</w:t>
            </w:r>
            <w:r w:rsidRPr="00CE2F5C">
              <w:rPr>
                <w:rFonts w:eastAsia="標楷體"/>
                <w:bCs/>
                <w:szCs w:val="24"/>
              </w:rPr>
              <w:t>2,100</w:t>
            </w:r>
            <w:r w:rsidRPr="00CE2F5C">
              <w:rPr>
                <w:rFonts w:eastAsia="標楷體"/>
                <w:bCs/>
                <w:szCs w:val="24"/>
              </w:rPr>
              <w:t>人次；另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9</w:t>
            </w:r>
            <w:r w:rsidRPr="00CE2F5C">
              <w:rPr>
                <w:rFonts w:eastAsia="標楷體"/>
                <w:bCs/>
                <w:szCs w:val="24"/>
              </w:rPr>
              <w:t>月</w:t>
            </w:r>
            <w:r w:rsidRPr="00CE2F5C">
              <w:rPr>
                <w:rFonts w:eastAsia="標楷體"/>
                <w:bCs/>
                <w:szCs w:val="24"/>
              </w:rPr>
              <w:t>3</w:t>
            </w:r>
            <w:r w:rsidRPr="00CE2F5C">
              <w:rPr>
                <w:rFonts w:eastAsia="標楷體"/>
                <w:bCs/>
                <w:szCs w:val="24"/>
              </w:rPr>
              <w:t>日檢派教官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及第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三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分局警官，針對陸生實施「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交通安全暨反詐騙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」安全宣導，共計</w:t>
            </w:r>
            <w:r w:rsidRPr="00CE2F5C">
              <w:rPr>
                <w:rFonts w:eastAsia="標楷體" w:hint="eastAsia"/>
                <w:bCs/>
                <w:szCs w:val="24"/>
              </w:rPr>
              <w:t>1</w:t>
            </w:r>
            <w:r w:rsidRPr="00CE2F5C">
              <w:rPr>
                <w:rFonts w:eastAsia="標楷體"/>
                <w:bCs/>
                <w:szCs w:val="24"/>
              </w:rPr>
              <w:t>00</w:t>
            </w:r>
            <w:r w:rsidRPr="00CE2F5C">
              <w:rPr>
                <w:rFonts w:eastAsia="標楷體"/>
                <w:bCs/>
                <w:szCs w:val="24"/>
              </w:rPr>
              <w:t>餘人參加。</w:t>
            </w:r>
          </w:p>
          <w:p w:rsidR="00024FCB" w:rsidRPr="00CE2F5C" w:rsidRDefault="00024FCB" w:rsidP="00024FCB">
            <w:pPr>
              <w:spacing w:line="240" w:lineRule="atLeast"/>
              <w:ind w:leftChars="300" w:left="1270" w:hangingChars="229" w:hanging="550"/>
              <w:rPr>
                <w:rFonts w:eastAsia="標楷體"/>
                <w:bCs/>
                <w:szCs w:val="24"/>
                <w:lang w:eastAsia="zh-HK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="00BA08F2">
              <w:rPr>
                <w:rFonts w:eastAsia="標楷體" w:hint="eastAsia"/>
                <w:bCs/>
                <w:szCs w:val="24"/>
              </w:rPr>
              <w:t>108</w:t>
            </w:r>
            <w:r w:rsidR="00BA08F2">
              <w:rPr>
                <w:rFonts w:eastAsia="標楷體" w:hint="eastAsia"/>
                <w:bCs/>
                <w:szCs w:val="24"/>
              </w:rPr>
              <w:t>年</w:t>
            </w:r>
            <w:r w:rsidRPr="00CE2F5C">
              <w:rPr>
                <w:rFonts w:eastAsia="標楷體"/>
              </w:rPr>
              <w:t>2</w:t>
            </w:r>
            <w:r w:rsidRPr="00CE2F5C">
              <w:rPr>
                <w:rFonts w:eastAsia="標楷體"/>
              </w:rPr>
              <w:t>月</w:t>
            </w:r>
            <w:r w:rsidRPr="00CE2F5C">
              <w:rPr>
                <w:rFonts w:eastAsia="標楷體"/>
              </w:rPr>
              <w:t>18</w:t>
            </w:r>
            <w:r w:rsidRPr="00CE2F5C">
              <w:rPr>
                <w:rFonts w:eastAsia="標楷體"/>
              </w:rPr>
              <w:t>日至</w:t>
            </w:r>
            <w:r w:rsidRPr="00CE2F5C">
              <w:rPr>
                <w:rFonts w:eastAsia="標楷體"/>
              </w:rPr>
              <w:t>3</w:t>
            </w:r>
            <w:r w:rsidRPr="00CE2F5C">
              <w:rPr>
                <w:rFonts w:eastAsia="標楷體"/>
              </w:rPr>
              <w:t>月</w:t>
            </w:r>
            <w:r w:rsidRPr="00CE2F5C">
              <w:rPr>
                <w:rFonts w:eastAsia="標楷體"/>
              </w:rPr>
              <w:t>20</w:t>
            </w:r>
            <w:r w:rsidRPr="00CE2F5C">
              <w:rPr>
                <w:rFonts w:eastAsia="標楷體"/>
              </w:rPr>
              <w:t>日於學期初配合全民國防課程中實施</w:t>
            </w:r>
            <w:r w:rsidR="00BA08F2">
              <w:rPr>
                <w:rFonts w:eastAsia="標楷體" w:hint="eastAsia"/>
              </w:rPr>
              <w:t>友</w:t>
            </w:r>
            <w:r w:rsidRPr="00CE2F5C">
              <w:rPr>
                <w:rFonts w:eastAsia="標楷體"/>
              </w:rPr>
              <w:t>善校園反毒宣導，</w:t>
            </w:r>
            <w:r w:rsidR="00BA08F2">
              <w:rPr>
                <w:rFonts w:eastAsia="標楷體" w:hint="eastAsia"/>
              </w:rPr>
              <w:t>參與</w:t>
            </w:r>
            <w:proofErr w:type="gramStart"/>
            <w:r w:rsidRPr="00CE2F5C">
              <w:rPr>
                <w:rFonts w:eastAsia="標楷體"/>
              </w:rPr>
              <w:t>學生概計</w:t>
            </w:r>
            <w:proofErr w:type="gramEnd"/>
            <w:r w:rsidRPr="00CE2F5C">
              <w:rPr>
                <w:rFonts w:eastAsia="標楷體"/>
              </w:rPr>
              <w:t xml:space="preserve"> 844</w:t>
            </w:r>
            <w:r w:rsidRPr="00CE2F5C">
              <w:rPr>
                <w:rFonts w:eastAsia="標楷體"/>
              </w:rPr>
              <w:t>人；並運用春</w:t>
            </w:r>
            <w:proofErr w:type="gramStart"/>
            <w:r w:rsidRPr="00CE2F5C">
              <w:rPr>
                <w:rFonts w:eastAsia="標楷體"/>
              </w:rPr>
              <w:t>蟄</w:t>
            </w:r>
            <w:proofErr w:type="gramEnd"/>
            <w:r w:rsidRPr="00CE2F5C">
              <w:rPr>
                <w:rFonts w:eastAsia="標楷體"/>
              </w:rPr>
              <w:t>節時機、學生服務隊、社團活動及新生入學指導等各類時機，辦理反毒宣導</w:t>
            </w:r>
            <w:r w:rsidRPr="00CE2F5C">
              <w:rPr>
                <w:rFonts w:eastAsia="標楷體"/>
              </w:rPr>
              <w:t>10</w:t>
            </w:r>
            <w:r w:rsidRPr="00CE2F5C">
              <w:rPr>
                <w:rFonts w:eastAsia="標楷體"/>
              </w:rPr>
              <w:t>場次，</w:t>
            </w:r>
            <w:proofErr w:type="gramStart"/>
            <w:r w:rsidRPr="00CE2F5C">
              <w:rPr>
                <w:rFonts w:eastAsia="標楷體"/>
              </w:rPr>
              <w:t>概計</w:t>
            </w:r>
            <w:proofErr w:type="gramEnd"/>
            <w:r w:rsidRPr="00CE2F5C">
              <w:rPr>
                <w:rFonts w:eastAsia="標楷體"/>
              </w:rPr>
              <w:t>7,000</w:t>
            </w:r>
            <w:r w:rsidRPr="00CE2F5C">
              <w:rPr>
                <w:rFonts w:eastAsia="標楷體"/>
              </w:rPr>
              <w:t>人次參與。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4.</w:t>
            </w:r>
            <w:r w:rsidRPr="00115CE2">
              <w:rPr>
                <w:rFonts w:eastAsia="標楷體"/>
                <w:color w:val="000000"/>
              </w:rPr>
              <w:t xml:space="preserve"> </w:t>
            </w:r>
            <w:r w:rsidR="003723D2" w:rsidRPr="00115CE2">
              <w:rPr>
                <w:rFonts w:eastAsia="標楷體"/>
                <w:b/>
                <w:bCs/>
                <w:color w:val="000000"/>
                <w:szCs w:val="24"/>
              </w:rPr>
              <w:t>防災教育</w:t>
            </w:r>
          </w:p>
          <w:p w:rsidR="00024FCB" w:rsidRPr="00CE2F5C" w:rsidRDefault="00024FCB" w:rsidP="00024FCB">
            <w:pPr>
              <w:spacing w:line="360" w:lineRule="exact"/>
              <w:ind w:leftChars="291" w:left="1303" w:hangingChars="252" w:hanging="605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1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/>
                <w:bCs/>
                <w:szCs w:val="24"/>
              </w:rPr>
              <w:t>108</w:t>
            </w:r>
            <w:r w:rsidRPr="00CE2F5C">
              <w:rPr>
                <w:rFonts w:eastAsia="標楷體"/>
                <w:bCs/>
                <w:szCs w:val="24"/>
              </w:rPr>
              <w:t>年</w:t>
            </w:r>
            <w:r w:rsidRPr="00CE2F5C">
              <w:rPr>
                <w:rFonts w:eastAsia="標楷體"/>
                <w:bCs/>
                <w:szCs w:val="24"/>
              </w:rPr>
              <w:t>9</w:t>
            </w:r>
            <w:r w:rsidRPr="00CE2F5C">
              <w:rPr>
                <w:rFonts w:eastAsia="標楷體"/>
                <w:bCs/>
                <w:szCs w:val="24"/>
              </w:rPr>
              <w:t>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日針對新生辦理複合式防災教育宣導</w:t>
            </w:r>
            <w:r w:rsidRPr="00CE2F5C">
              <w:rPr>
                <w:rFonts w:eastAsia="標楷體" w:hint="eastAsia"/>
                <w:bCs/>
                <w:szCs w:val="24"/>
              </w:rPr>
              <w:t>及演練</w:t>
            </w:r>
            <w:r w:rsidRPr="00CE2F5C">
              <w:rPr>
                <w:rFonts w:eastAsia="標楷體"/>
                <w:bCs/>
                <w:szCs w:val="24"/>
              </w:rPr>
              <w:t>，邀請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臺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中市消防局信義分隊蒞校實施，約</w:t>
            </w:r>
            <w:r w:rsidRPr="00CE2F5C">
              <w:rPr>
                <w:rFonts w:eastAsia="標楷體"/>
                <w:bCs/>
                <w:szCs w:val="24"/>
              </w:rPr>
              <w:t>2,000</w:t>
            </w:r>
            <w:r w:rsidRPr="00CE2F5C">
              <w:rPr>
                <w:rFonts w:eastAsia="標楷體"/>
                <w:bCs/>
                <w:szCs w:val="24"/>
              </w:rPr>
              <w:t>人參與；</w:t>
            </w:r>
            <w:r w:rsidRPr="00CE2F5C">
              <w:rPr>
                <w:rFonts w:eastAsia="標楷體"/>
                <w:bCs/>
                <w:szCs w:val="24"/>
              </w:rPr>
              <w:t>9</w:t>
            </w:r>
            <w:r w:rsidRPr="00CE2F5C">
              <w:rPr>
                <w:rFonts w:eastAsia="標楷體"/>
                <w:bCs/>
                <w:szCs w:val="24"/>
              </w:rPr>
              <w:t>月</w:t>
            </w:r>
            <w:r w:rsidRPr="00CE2F5C">
              <w:rPr>
                <w:rFonts w:eastAsia="標楷體"/>
                <w:bCs/>
                <w:szCs w:val="24"/>
              </w:rPr>
              <w:t>20</w:t>
            </w:r>
            <w:r w:rsidRPr="00CE2F5C">
              <w:rPr>
                <w:rFonts w:eastAsia="標楷體"/>
                <w:bCs/>
                <w:szCs w:val="24"/>
              </w:rPr>
              <w:t>日辦理本校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108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年度國家防災日地震避難掩護演練，全校各大樓及男、女生宿舍執行演練，演練人數計</w:t>
            </w:r>
            <w:r w:rsidRPr="00CE2F5C">
              <w:rPr>
                <w:rFonts w:eastAsia="標楷體"/>
                <w:bCs/>
                <w:szCs w:val="24"/>
              </w:rPr>
              <w:t>2,407</w:t>
            </w:r>
            <w:r w:rsidRPr="00CE2F5C">
              <w:rPr>
                <w:rFonts w:eastAsia="標楷體"/>
                <w:bCs/>
                <w:szCs w:val="24"/>
              </w:rPr>
              <w:t>人。</w:t>
            </w:r>
          </w:p>
          <w:p w:rsidR="00024FCB" w:rsidRPr="00CE2F5C" w:rsidRDefault="00024FCB" w:rsidP="00024FCB">
            <w:pPr>
              <w:spacing w:line="360" w:lineRule="exact"/>
              <w:ind w:leftChars="292" w:left="1260" w:hangingChars="233" w:hanging="55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/>
                <w:bCs/>
                <w:szCs w:val="24"/>
              </w:rPr>
              <w:t>108</w:t>
            </w:r>
            <w:r w:rsidRPr="00CE2F5C">
              <w:rPr>
                <w:rFonts w:eastAsia="標楷體"/>
                <w:bCs/>
                <w:szCs w:val="24"/>
              </w:rPr>
              <w:t>年</w:t>
            </w:r>
            <w:r w:rsidRPr="00CE2F5C">
              <w:rPr>
                <w:rFonts w:eastAsia="標楷體"/>
                <w:bCs/>
                <w:szCs w:val="24"/>
              </w:rPr>
              <w:t>8</w:t>
            </w:r>
            <w:r w:rsidRPr="00CE2F5C">
              <w:rPr>
                <w:rFonts w:eastAsia="標楷體"/>
                <w:bCs/>
                <w:szCs w:val="24"/>
              </w:rPr>
              <w:t>月</w:t>
            </w:r>
            <w:r w:rsidRPr="00CE2F5C">
              <w:rPr>
                <w:rFonts w:eastAsia="標楷體"/>
                <w:bCs/>
                <w:szCs w:val="24"/>
              </w:rPr>
              <w:t>26</w:t>
            </w:r>
            <w:r w:rsidRPr="00CE2F5C">
              <w:rPr>
                <w:rFonts w:eastAsia="標楷體"/>
                <w:bCs/>
                <w:szCs w:val="24"/>
              </w:rPr>
              <w:t>日及</w:t>
            </w:r>
            <w:r w:rsidRPr="00CE2F5C">
              <w:rPr>
                <w:rFonts w:eastAsia="標楷體"/>
                <w:bCs/>
                <w:szCs w:val="24"/>
              </w:rPr>
              <w:t>8</w:t>
            </w:r>
            <w:r w:rsidRPr="00CE2F5C">
              <w:rPr>
                <w:rFonts w:eastAsia="標楷體"/>
                <w:bCs/>
                <w:szCs w:val="24"/>
              </w:rPr>
              <w:t>月</w:t>
            </w:r>
            <w:r w:rsidRPr="00CE2F5C">
              <w:rPr>
                <w:rFonts w:eastAsia="標楷體"/>
                <w:bCs/>
                <w:szCs w:val="24"/>
              </w:rPr>
              <w:t>27</w:t>
            </w:r>
            <w:r w:rsidRPr="00CE2F5C">
              <w:rPr>
                <w:rFonts w:eastAsia="標楷體"/>
                <w:bCs/>
                <w:szCs w:val="24"/>
              </w:rPr>
              <w:t>日針對男、女生宿舍服務委員辦理滅火器、消防水帶等防災器具教育宣導及實作訓練；</w:t>
            </w:r>
            <w:r w:rsidRPr="00CE2F5C">
              <w:rPr>
                <w:rFonts w:eastAsia="標楷體"/>
                <w:bCs/>
                <w:szCs w:val="24"/>
              </w:rPr>
              <w:t>9</w:t>
            </w:r>
            <w:r w:rsidRPr="00CE2F5C">
              <w:rPr>
                <w:rFonts w:eastAsia="標楷體"/>
                <w:bCs/>
                <w:szCs w:val="24"/>
              </w:rPr>
              <w:t>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日針對住宿新生辦理</w:t>
            </w:r>
            <w:r w:rsidRPr="00CE2F5C">
              <w:rPr>
                <w:rFonts w:eastAsia="標楷體" w:hint="eastAsia"/>
                <w:bCs/>
                <w:szCs w:val="24"/>
              </w:rPr>
              <w:t>複合型災害逃生</w:t>
            </w:r>
            <w:r w:rsidRPr="00CE2F5C">
              <w:rPr>
                <w:rFonts w:eastAsia="標楷體"/>
                <w:bCs/>
                <w:szCs w:val="24"/>
              </w:rPr>
              <w:t>演練，計</w:t>
            </w:r>
            <w:r w:rsidRPr="00CE2F5C">
              <w:rPr>
                <w:rFonts w:eastAsia="標楷體"/>
                <w:bCs/>
                <w:szCs w:val="24"/>
              </w:rPr>
              <w:t>1,602</w:t>
            </w:r>
            <w:r w:rsidRPr="00CE2F5C">
              <w:rPr>
                <w:rFonts w:eastAsia="標楷體"/>
                <w:bCs/>
                <w:szCs w:val="24"/>
              </w:rPr>
              <w:t>人參與。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5.</w:t>
            </w:r>
            <w:r w:rsidRPr="00115CE2">
              <w:rPr>
                <w:rFonts w:eastAsia="標楷體"/>
                <w:color w:val="000000"/>
              </w:rPr>
              <w:t xml:space="preserve"> </w:t>
            </w:r>
            <w:r w:rsidR="003723D2" w:rsidRPr="00115CE2">
              <w:rPr>
                <w:rFonts w:eastAsia="標楷體"/>
                <w:b/>
                <w:bCs/>
                <w:color w:val="000000"/>
                <w:szCs w:val="24"/>
              </w:rPr>
              <w:t>輔導學生社團，鼓勵學生之多元學習與表現</w:t>
            </w:r>
          </w:p>
          <w:p w:rsidR="00024FCB" w:rsidRPr="00CE2F5C" w:rsidRDefault="00024FCB" w:rsidP="00024FCB">
            <w:pPr>
              <w:spacing w:line="360" w:lineRule="exact"/>
              <w:ind w:leftChars="292" w:left="1270" w:hangingChars="237" w:hanging="56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1</w:t>
            </w:r>
            <w:r w:rsidRPr="00CE2F5C">
              <w:rPr>
                <w:rFonts w:eastAsia="標楷體"/>
                <w:bCs/>
                <w:szCs w:val="24"/>
              </w:rPr>
              <w:t>）輔導學生會及各類學生社團，強化學生群育與組織能力，預計輔導</w:t>
            </w:r>
            <w:r w:rsidRPr="00CE2F5C">
              <w:rPr>
                <w:rFonts w:eastAsia="標楷體"/>
                <w:bCs/>
                <w:szCs w:val="24"/>
              </w:rPr>
              <w:t>140</w:t>
            </w:r>
            <w:r w:rsidRPr="00CE2F5C">
              <w:rPr>
                <w:rFonts w:eastAsia="標楷體"/>
                <w:bCs/>
                <w:szCs w:val="24"/>
              </w:rPr>
              <w:t>個學生社團，辦理活動</w:t>
            </w:r>
            <w:r w:rsidRPr="00CE2F5C">
              <w:rPr>
                <w:rFonts w:eastAsia="標楷體"/>
                <w:bCs/>
                <w:szCs w:val="24"/>
              </w:rPr>
              <w:t>2,000</w:t>
            </w:r>
            <w:r w:rsidRPr="00CE2F5C">
              <w:rPr>
                <w:rFonts w:eastAsia="標楷體"/>
                <w:bCs/>
                <w:szCs w:val="24"/>
              </w:rPr>
              <w:t>場次以上。</w:t>
            </w:r>
          </w:p>
          <w:p w:rsidR="00024FCB" w:rsidRPr="00CE2F5C" w:rsidRDefault="00024FCB" w:rsidP="00024FCB">
            <w:pPr>
              <w:spacing w:line="360" w:lineRule="exact"/>
              <w:ind w:leftChars="292" w:left="1270" w:hangingChars="237" w:hanging="56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2019</w:t>
            </w:r>
            <w:r w:rsidRPr="00CE2F5C">
              <w:rPr>
                <w:rFonts w:eastAsia="標楷體" w:hint="eastAsia"/>
                <w:bCs/>
                <w:szCs w:val="24"/>
              </w:rPr>
              <w:t>興大春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蟄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節邁入第四屆，本次活動有來自新北、宜蘭、彰化等多所高中包車南下參加本活動。展示攤位皆由大學生發揮創意，包含</w:t>
            </w:r>
            <w:r w:rsidRPr="00CE2F5C">
              <w:rPr>
                <w:rFonts w:eastAsia="標楷體" w:hint="eastAsia"/>
                <w:bCs/>
                <w:szCs w:val="24"/>
              </w:rPr>
              <w:t>9</w:t>
            </w:r>
            <w:r w:rsidRPr="00CE2F5C">
              <w:rPr>
                <w:rFonts w:eastAsia="標楷體" w:hint="eastAsia"/>
                <w:bCs/>
                <w:szCs w:val="24"/>
              </w:rPr>
              <w:t>學院</w:t>
            </w:r>
            <w:r w:rsidRPr="00CE2F5C">
              <w:rPr>
                <w:rFonts w:eastAsia="標楷體" w:hint="eastAsia"/>
                <w:bCs/>
                <w:szCs w:val="24"/>
              </w:rPr>
              <w:t>37</w:t>
            </w:r>
            <w:r w:rsidRPr="00CE2F5C">
              <w:rPr>
                <w:rFonts w:eastAsia="標楷體" w:hint="eastAsia"/>
                <w:bCs/>
                <w:szCs w:val="24"/>
              </w:rPr>
              <w:t>系所</w:t>
            </w:r>
            <w:r w:rsidRPr="00CE2F5C">
              <w:rPr>
                <w:rFonts w:eastAsia="標楷體" w:hint="eastAsia"/>
                <w:bCs/>
                <w:szCs w:val="24"/>
              </w:rPr>
              <w:t>44</w:t>
            </w:r>
            <w:r w:rsidRPr="00CE2F5C">
              <w:rPr>
                <w:rFonts w:eastAsia="標楷體" w:hint="eastAsia"/>
                <w:bCs/>
                <w:szCs w:val="24"/>
              </w:rPr>
              <w:t>個攤位、</w:t>
            </w:r>
            <w:r w:rsidRPr="00CE2F5C">
              <w:rPr>
                <w:rFonts w:eastAsia="標楷體" w:hint="eastAsia"/>
                <w:bCs/>
                <w:szCs w:val="24"/>
              </w:rPr>
              <w:t>22</w:t>
            </w:r>
            <w:r w:rsidRPr="00CE2F5C">
              <w:rPr>
                <w:rFonts w:eastAsia="標楷體" w:hint="eastAsia"/>
                <w:bCs/>
                <w:szCs w:val="24"/>
              </w:rPr>
              <w:t>個社團、</w:t>
            </w:r>
            <w:r w:rsidRPr="00CE2F5C">
              <w:rPr>
                <w:rFonts w:eastAsia="標楷體" w:hint="eastAsia"/>
                <w:bCs/>
                <w:szCs w:val="24"/>
              </w:rPr>
              <w:t>12</w:t>
            </w:r>
            <w:r w:rsidRPr="00CE2F5C">
              <w:rPr>
                <w:rFonts w:eastAsia="標楷體" w:hint="eastAsia"/>
                <w:bCs/>
                <w:szCs w:val="24"/>
              </w:rPr>
              <w:t>個國際美食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及文創市集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、</w:t>
            </w:r>
            <w:r w:rsidRPr="00CE2F5C">
              <w:rPr>
                <w:rFonts w:eastAsia="標楷體" w:hint="eastAsia"/>
                <w:bCs/>
                <w:szCs w:val="24"/>
              </w:rPr>
              <w:t>3</w:t>
            </w:r>
            <w:r w:rsidRPr="00CE2F5C">
              <w:rPr>
                <w:rFonts w:eastAsia="標楷體" w:hint="eastAsia"/>
                <w:bCs/>
                <w:szCs w:val="24"/>
              </w:rPr>
              <w:t>個租屋博覽會等攤位。更有本校參加國際奧林匹亞機器人大賽台灣冠軍、可自主感測的軟性機器人、國際園藝競賽國手花藝展示等，透過系所博覽會展現各系所的長處讓大眾了解，也協助高中生了解系所特色，從中挑選最適合的領域發展。</w:t>
            </w:r>
          </w:p>
          <w:p w:rsidR="00024FCB" w:rsidRPr="00CE2F5C" w:rsidRDefault="00024FCB" w:rsidP="00024FCB">
            <w:pPr>
              <w:spacing w:line="360" w:lineRule="exact"/>
              <w:ind w:leftChars="292" w:left="1270" w:hangingChars="237" w:hanging="56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lastRenderedPageBreak/>
              <w:t>（</w:t>
            </w:r>
            <w:r w:rsidRPr="00CE2F5C">
              <w:rPr>
                <w:rFonts w:eastAsia="標楷體"/>
                <w:bCs/>
                <w:szCs w:val="24"/>
              </w:rPr>
              <w:t>3</w:t>
            </w:r>
            <w:r w:rsidRPr="00CE2F5C">
              <w:rPr>
                <w:rFonts w:eastAsia="標楷體"/>
                <w:bCs/>
                <w:szCs w:val="24"/>
              </w:rPr>
              <w:t>）結合成大、中山、中正大學辦理「正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興城灣盃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」校際活動，</w:t>
            </w:r>
            <w:r w:rsidRPr="00CE2F5C">
              <w:rPr>
                <w:rFonts w:eastAsia="標楷體"/>
                <w:bCs/>
                <w:szCs w:val="24"/>
              </w:rPr>
              <w:t>201</w:t>
            </w:r>
            <w:r w:rsidRPr="00CE2F5C">
              <w:rPr>
                <w:rFonts w:eastAsia="標楷體" w:hint="eastAsia"/>
                <w:bCs/>
                <w:szCs w:val="24"/>
              </w:rPr>
              <w:t>9</w:t>
            </w:r>
            <w:r w:rsidRPr="00CE2F5C">
              <w:rPr>
                <w:rFonts w:eastAsia="標楷體"/>
                <w:bCs/>
                <w:szCs w:val="24"/>
              </w:rPr>
              <w:t>正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興城灣盃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由</w:t>
            </w:r>
            <w:r w:rsidRPr="00CE2F5C">
              <w:rPr>
                <w:rFonts w:eastAsia="標楷體" w:hint="eastAsia"/>
                <w:bCs/>
                <w:szCs w:val="24"/>
              </w:rPr>
              <w:t>成功大學</w:t>
            </w:r>
            <w:r w:rsidRPr="00CE2F5C">
              <w:rPr>
                <w:rFonts w:eastAsia="標楷體"/>
                <w:bCs/>
                <w:szCs w:val="24"/>
              </w:rPr>
              <w:t>主辦，四校總計有</w:t>
            </w:r>
            <w:r w:rsidRPr="00CE2F5C">
              <w:rPr>
                <w:rFonts w:eastAsia="標楷體"/>
                <w:bCs/>
                <w:szCs w:val="24"/>
              </w:rPr>
              <w:t>1,000</w:t>
            </w:r>
            <w:r w:rsidRPr="00CE2F5C">
              <w:rPr>
                <w:rFonts w:eastAsia="標楷體"/>
                <w:bCs/>
                <w:szCs w:val="24"/>
              </w:rPr>
              <w:t>多位師生參加，</w:t>
            </w:r>
            <w:r w:rsidRPr="00CE2F5C">
              <w:rPr>
                <w:rFonts w:eastAsia="標楷體" w:hint="eastAsia"/>
                <w:bCs/>
                <w:szCs w:val="24"/>
              </w:rPr>
              <w:t>本校教職員及學生共計超過</w:t>
            </w:r>
            <w:r w:rsidRPr="00CE2F5C">
              <w:rPr>
                <w:rFonts w:eastAsia="標楷體" w:hint="eastAsia"/>
                <w:bCs/>
                <w:szCs w:val="24"/>
              </w:rPr>
              <w:t>250</w:t>
            </w:r>
            <w:r w:rsidRPr="00CE2F5C">
              <w:rPr>
                <w:rFonts w:eastAsia="標楷體" w:hint="eastAsia"/>
                <w:bCs/>
                <w:szCs w:val="24"/>
              </w:rPr>
              <w:t>人參賽，並榮獲教職員桌球、學生羽球、學生男子籃球、學生圍棋及師生友誼賽等</w:t>
            </w:r>
            <w:r w:rsidRPr="00CE2F5C">
              <w:rPr>
                <w:rFonts w:eastAsia="標楷體" w:hint="eastAsia"/>
                <w:bCs/>
                <w:szCs w:val="24"/>
              </w:rPr>
              <w:t>5</w:t>
            </w:r>
            <w:r w:rsidRPr="00CE2F5C">
              <w:rPr>
                <w:rFonts w:eastAsia="標楷體" w:hint="eastAsia"/>
                <w:bCs/>
                <w:szCs w:val="24"/>
              </w:rPr>
              <w:t>項冠軍，表現優異。</w:t>
            </w:r>
          </w:p>
          <w:p w:rsidR="00024FCB" w:rsidRPr="00CE2F5C" w:rsidRDefault="00024FCB" w:rsidP="00024FCB">
            <w:pPr>
              <w:spacing w:line="360" w:lineRule="exact"/>
              <w:ind w:leftChars="292" w:left="1270" w:hangingChars="237" w:hanging="56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4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鼓勵學生社團發揮服務精神，輔導社會服務隊利用寒暑假期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間組隊至偏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鄉服務，社會服務隊包括教育優先區總計</w:t>
            </w:r>
            <w:r w:rsidRPr="00CE2F5C">
              <w:rPr>
                <w:rFonts w:eastAsia="標楷體" w:hint="eastAsia"/>
                <w:bCs/>
                <w:szCs w:val="24"/>
              </w:rPr>
              <w:t>17</w:t>
            </w:r>
            <w:r w:rsidRPr="00CE2F5C">
              <w:rPr>
                <w:rFonts w:eastAsia="標楷體" w:hint="eastAsia"/>
                <w:bCs/>
                <w:szCs w:val="24"/>
              </w:rPr>
              <w:t>隊，出隊服務人數約</w:t>
            </w:r>
            <w:r w:rsidRPr="00CE2F5C">
              <w:rPr>
                <w:rFonts w:eastAsia="標楷體" w:hint="eastAsia"/>
                <w:bCs/>
                <w:szCs w:val="24"/>
              </w:rPr>
              <w:t>347</w:t>
            </w:r>
            <w:r w:rsidRPr="00CE2F5C">
              <w:rPr>
                <w:rFonts w:eastAsia="標楷體" w:hint="eastAsia"/>
                <w:bCs/>
                <w:szCs w:val="24"/>
              </w:rPr>
              <w:t>人</w:t>
            </w:r>
            <w:r w:rsidRPr="00CE2F5C">
              <w:rPr>
                <w:rFonts w:eastAsia="標楷體" w:hint="eastAsia"/>
                <w:bCs/>
                <w:szCs w:val="24"/>
              </w:rPr>
              <w:t>(</w:t>
            </w:r>
            <w:r w:rsidRPr="00CE2F5C">
              <w:rPr>
                <w:rFonts w:eastAsia="標楷體" w:hint="eastAsia"/>
                <w:bCs/>
                <w:szCs w:val="24"/>
              </w:rPr>
              <w:t>被服務人次約</w:t>
            </w:r>
            <w:r w:rsidRPr="00CE2F5C">
              <w:rPr>
                <w:rFonts w:eastAsia="標楷體" w:hint="eastAsia"/>
                <w:bCs/>
                <w:szCs w:val="24"/>
              </w:rPr>
              <w:t>1100</w:t>
            </w:r>
            <w:r w:rsidRPr="00CE2F5C">
              <w:rPr>
                <w:rFonts w:eastAsia="標楷體" w:hint="eastAsia"/>
                <w:bCs/>
                <w:szCs w:val="24"/>
              </w:rPr>
              <w:t>人</w:t>
            </w:r>
            <w:r w:rsidRPr="00CE2F5C">
              <w:rPr>
                <w:rFonts w:eastAsia="標楷體" w:hint="eastAsia"/>
                <w:bCs/>
                <w:szCs w:val="24"/>
              </w:rPr>
              <w:t>)</w:t>
            </w:r>
            <w:r w:rsidRPr="00CE2F5C">
              <w:rPr>
                <w:rFonts w:eastAsia="標楷體" w:hint="eastAsia"/>
                <w:bCs/>
                <w:szCs w:val="24"/>
              </w:rPr>
              <w:t>。此外亦辦理帶動中小學社區發展計畫，每週服務約</w:t>
            </w:r>
            <w:r w:rsidRPr="00CE2F5C">
              <w:rPr>
                <w:rFonts w:eastAsia="標楷體" w:hint="eastAsia"/>
                <w:bCs/>
                <w:szCs w:val="24"/>
              </w:rPr>
              <w:t>500</w:t>
            </w:r>
            <w:r w:rsidRPr="00CE2F5C">
              <w:rPr>
                <w:rFonts w:eastAsia="標楷體" w:hint="eastAsia"/>
                <w:bCs/>
                <w:szCs w:val="24"/>
              </w:rPr>
              <w:t>人次，興大志工隊利用課餘、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週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休二日帶領中小學生走入閱讀世界等活動。</w:t>
            </w:r>
          </w:p>
          <w:p w:rsidR="00024FCB" w:rsidRPr="00CE2F5C" w:rsidRDefault="00024FCB" w:rsidP="00024FCB">
            <w:pPr>
              <w:spacing w:line="360" w:lineRule="exact"/>
              <w:ind w:leftChars="292" w:left="1270" w:hangingChars="237" w:hanging="56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5</w:t>
            </w:r>
            <w:r w:rsidRPr="00CE2F5C">
              <w:rPr>
                <w:rFonts w:eastAsia="標楷體"/>
                <w:bCs/>
                <w:szCs w:val="24"/>
              </w:rPr>
              <w:t>）鼓勵學生社團參加全國性競賽，促進本校學生多角化自我成長，輔導</w:t>
            </w:r>
            <w:r w:rsidRPr="00CE2F5C">
              <w:rPr>
                <w:rFonts w:eastAsia="標楷體" w:hint="eastAsia"/>
                <w:bCs/>
                <w:szCs w:val="24"/>
              </w:rPr>
              <w:t>音樂性社團</w:t>
            </w:r>
            <w:r w:rsidRPr="00CE2F5C">
              <w:rPr>
                <w:rFonts w:eastAsia="標楷體"/>
                <w:bCs/>
                <w:szCs w:val="24"/>
              </w:rPr>
              <w:t>參加全國學生音樂比賽，</w:t>
            </w:r>
            <w:r w:rsidRPr="00CE2F5C">
              <w:rPr>
                <w:rFonts w:eastAsia="標楷體" w:hint="eastAsia"/>
                <w:bCs/>
                <w:szCs w:val="24"/>
              </w:rPr>
              <w:t>康樂性社團參加全國大專院校街舞大賽、全國大學生圍棋賽，以及</w:t>
            </w:r>
            <w:r w:rsidRPr="00CE2F5C">
              <w:rPr>
                <w:rFonts w:eastAsia="標楷體"/>
                <w:bCs/>
                <w:szCs w:val="24"/>
              </w:rPr>
              <w:t>體育性社團學生參與大專運動會及全國性武術錦標賽。</w:t>
            </w:r>
          </w:p>
          <w:p w:rsidR="00024FCB" w:rsidRPr="00CE2F5C" w:rsidRDefault="00024FCB" w:rsidP="00024FCB">
            <w:pPr>
              <w:spacing w:line="360" w:lineRule="exact"/>
              <w:ind w:leftChars="292" w:left="1270" w:hangingChars="237" w:hanging="56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6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舉辦</w:t>
            </w:r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r w:rsidRPr="00CE2F5C">
              <w:rPr>
                <w:rFonts w:eastAsia="標楷體" w:hint="eastAsia"/>
                <w:bCs/>
                <w:szCs w:val="24"/>
              </w:rPr>
              <w:t>年學生社團評鑑暨觀摩活動，選出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花式調飲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推廣社與關懷生命社榮獲特優社團，代表本校參加</w:t>
            </w:r>
            <w:r w:rsidRPr="00CE2F5C">
              <w:rPr>
                <w:rFonts w:eastAsia="標楷體" w:hint="eastAsia"/>
                <w:bCs/>
                <w:szCs w:val="24"/>
              </w:rPr>
              <w:t>109</w:t>
            </w:r>
            <w:r w:rsidRPr="00CE2F5C">
              <w:rPr>
                <w:rFonts w:eastAsia="標楷體" w:hint="eastAsia"/>
                <w:bCs/>
                <w:szCs w:val="24"/>
              </w:rPr>
              <w:t>年全國社團評鑑暨觀摩活動。</w:t>
            </w:r>
          </w:p>
          <w:p w:rsidR="00024FCB" w:rsidRPr="00CE2F5C" w:rsidRDefault="00024FCB" w:rsidP="00024FCB">
            <w:pPr>
              <w:spacing w:line="360" w:lineRule="exact"/>
              <w:ind w:leftChars="292" w:left="1270" w:hangingChars="237" w:hanging="56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7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為拓展關懷視野與落實服務精神，培養自主學習與問題解決能力，增進溝通合作與團隊領導才能，開設</w:t>
            </w:r>
            <w:r w:rsidRPr="00CE2F5C">
              <w:rPr>
                <w:rFonts w:eastAsia="標楷體" w:hint="eastAsia"/>
                <w:bCs/>
                <w:szCs w:val="24"/>
              </w:rPr>
              <w:t>23</w:t>
            </w:r>
            <w:r w:rsidRPr="00CE2F5C">
              <w:rPr>
                <w:rFonts w:eastAsia="標楷體" w:hint="eastAsia"/>
                <w:bCs/>
                <w:szCs w:val="24"/>
              </w:rPr>
              <w:t>個社團</w:t>
            </w:r>
            <w:r w:rsidRPr="00CE2F5C">
              <w:rPr>
                <w:rFonts w:eastAsia="標楷體" w:hint="eastAsia"/>
                <w:bCs/>
                <w:szCs w:val="24"/>
              </w:rPr>
              <w:t>24</w:t>
            </w:r>
            <w:r w:rsidRPr="00CE2F5C">
              <w:rPr>
                <w:rFonts w:eastAsia="標楷體" w:hint="eastAsia"/>
                <w:bCs/>
                <w:szCs w:val="24"/>
              </w:rPr>
              <w:t>個服務學習課程，</w:t>
            </w:r>
            <w:r w:rsidRPr="00CE2F5C">
              <w:rPr>
                <w:rFonts w:eastAsia="標楷體" w:hint="eastAsia"/>
                <w:bCs/>
                <w:szCs w:val="24"/>
              </w:rPr>
              <w:t>42</w:t>
            </w:r>
            <w:r w:rsidRPr="00CE2F5C">
              <w:rPr>
                <w:rFonts w:eastAsia="標楷體" w:hint="eastAsia"/>
                <w:bCs/>
                <w:szCs w:val="24"/>
              </w:rPr>
              <w:t>班勞作教育課程，共</w:t>
            </w:r>
            <w:r w:rsidRPr="00CE2F5C">
              <w:rPr>
                <w:rFonts w:eastAsia="標楷體" w:hint="eastAsia"/>
                <w:bCs/>
                <w:szCs w:val="24"/>
              </w:rPr>
              <w:t>1981</w:t>
            </w:r>
            <w:r w:rsidRPr="00CE2F5C">
              <w:rPr>
                <w:rFonts w:eastAsia="標楷體" w:hint="eastAsia"/>
                <w:bCs/>
                <w:szCs w:val="24"/>
              </w:rPr>
              <w:t>位</w:t>
            </w:r>
            <w:r w:rsidRPr="00CE2F5C">
              <w:rPr>
                <w:rFonts w:eastAsia="標楷體" w:hint="eastAsia"/>
                <w:bCs/>
                <w:szCs w:val="24"/>
              </w:rPr>
              <w:t>(</w:t>
            </w:r>
            <w:r w:rsidRPr="00CE2F5C">
              <w:rPr>
                <w:rFonts w:eastAsia="標楷體" w:hint="eastAsia"/>
                <w:bCs/>
                <w:szCs w:val="24"/>
              </w:rPr>
              <w:t>社團服務學習</w:t>
            </w:r>
            <w:r w:rsidRPr="00CE2F5C">
              <w:rPr>
                <w:rFonts w:eastAsia="標楷體" w:hint="eastAsia"/>
                <w:bCs/>
                <w:szCs w:val="24"/>
              </w:rPr>
              <w:t>345</w:t>
            </w:r>
            <w:r w:rsidRPr="00CE2F5C">
              <w:rPr>
                <w:rFonts w:eastAsia="標楷體" w:hint="eastAsia"/>
                <w:bCs/>
                <w:szCs w:val="24"/>
              </w:rPr>
              <w:t>位，勞作教育</w:t>
            </w:r>
            <w:r w:rsidRPr="00CE2F5C">
              <w:rPr>
                <w:rFonts w:eastAsia="標楷體" w:hint="eastAsia"/>
                <w:bCs/>
                <w:szCs w:val="24"/>
              </w:rPr>
              <w:t>1636</w:t>
            </w:r>
            <w:r w:rsidRPr="00CE2F5C">
              <w:rPr>
                <w:rFonts w:eastAsia="標楷體" w:hint="eastAsia"/>
                <w:bCs/>
                <w:szCs w:val="24"/>
              </w:rPr>
              <w:t>位</w:t>
            </w:r>
            <w:r w:rsidRPr="00CE2F5C">
              <w:rPr>
                <w:rFonts w:eastAsia="標楷體" w:hint="eastAsia"/>
                <w:bCs/>
                <w:szCs w:val="24"/>
              </w:rPr>
              <w:t>)</w:t>
            </w:r>
            <w:r w:rsidRPr="00CE2F5C">
              <w:rPr>
                <w:rFonts w:eastAsia="標楷體" w:hint="eastAsia"/>
                <w:bCs/>
                <w:szCs w:val="24"/>
              </w:rPr>
              <w:t>學生參加。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6.</w:t>
            </w:r>
            <w:r w:rsidRPr="00115CE2">
              <w:rPr>
                <w:rFonts w:eastAsia="標楷體"/>
                <w:color w:val="000000"/>
              </w:rPr>
              <w:t xml:space="preserve"> </w:t>
            </w:r>
            <w:r w:rsidR="00F14C8F" w:rsidRPr="00115CE2">
              <w:rPr>
                <w:rFonts w:eastAsia="標楷體"/>
                <w:b/>
                <w:bCs/>
                <w:color w:val="000000"/>
                <w:szCs w:val="24"/>
              </w:rPr>
              <w:t>守護</w:t>
            </w:r>
            <w:r w:rsidR="00F14C8F" w:rsidRPr="00115CE2">
              <w:rPr>
                <w:rFonts w:eastAsia="標楷體"/>
                <w:b/>
                <w:color w:val="000000"/>
              </w:rPr>
              <w:t>全校師生的身心健康</w:t>
            </w:r>
          </w:p>
          <w:p w:rsidR="00024FCB" w:rsidRPr="00CE2F5C" w:rsidRDefault="00024FCB" w:rsidP="00024FCB">
            <w:pPr>
              <w:spacing w:line="360" w:lineRule="exact"/>
              <w:ind w:leftChars="253" w:left="1161" w:hangingChars="231" w:hanging="554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1</w:t>
            </w:r>
            <w:r w:rsidRPr="00CE2F5C">
              <w:rPr>
                <w:rFonts w:eastAsia="標楷體"/>
                <w:bCs/>
                <w:szCs w:val="24"/>
              </w:rPr>
              <w:t>）提供健康服務含健康諮詢、急症緊急處理及協助轉診、外傷處理、常見疾病相關篩檢</w:t>
            </w:r>
            <w:r w:rsidRPr="00CE2F5C">
              <w:rPr>
                <w:rFonts w:eastAsia="標楷體"/>
                <w:bCs/>
                <w:szCs w:val="24"/>
              </w:rPr>
              <w:t>…</w:t>
            </w:r>
            <w:r w:rsidRPr="00CE2F5C">
              <w:rPr>
                <w:rFonts w:eastAsia="標楷體"/>
                <w:bCs/>
                <w:szCs w:val="24"/>
              </w:rPr>
              <w:t>等，服務超過</w:t>
            </w:r>
            <w:r w:rsidRPr="00CE2F5C">
              <w:rPr>
                <w:rFonts w:eastAsia="標楷體"/>
                <w:bCs/>
                <w:szCs w:val="24"/>
              </w:rPr>
              <w:t>1</w:t>
            </w:r>
            <w:r w:rsidRPr="00CE2F5C">
              <w:rPr>
                <w:rFonts w:eastAsia="標楷體"/>
                <w:bCs/>
                <w:szCs w:val="24"/>
              </w:rPr>
              <w:t>萬人次。與本校鄰近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 w:hint="eastAsia"/>
                <w:bCs/>
                <w:szCs w:val="24"/>
              </w:rPr>
              <w:t>7</w:t>
            </w:r>
            <w:r w:rsidRPr="00CE2F5C">
              <w:rPr>
                <w:rFonts w:eastAsia="標楷體"/>
                <w:bCs/>
                <w:szCs w:val="24"/>
              </w:rPr>
              <w:t>家醫療院所簽訂特約，提供本校學生、教職員工就醫診療優惠與保健相關諮詢。</w:t>
            </w:r>
          </w:p>
          <w:p w:rsidR="00024FCB" w:rsidRPr="00CE2F5C" w:rsidRDefault="00024FCB" w:rsidP="00024FCB">
            <w:pPr>
              <w:spacing w:line="360" w:lineRule="exact"/>
              <w:ind w:leftChars="246" w:left="1190" w:hangingChars="250" w:hanging="600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）結合社區醫療資源，共同推展健康促進活動，辦理</w:t>
            </w:r>
            <w:r w:rsidRPr="00CE2F5C">
              <w:rPr>
                <w:rFonts w:eastAsia="標楷體" w:hint="eastAsia"/>
                <w:bCs/>
                <w:szCs w:val="24"/>
              </w:rPr>
              <w:t>健康百分百</w:t>
            </w:r>
            <w:r w:rsidRPr="00CE2F5C">
              <w:rPr>
                <w:rFonts w:eastAsia="標楷體"/>
                <w:bCs/>
                <w:szCs w:val="24"/>
              </w:rPr>
              <w:t>健康體位及代謝性疾病、慢性病防治、急救教育訓練、傳染病防治、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愛滋病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防治、登革熱防治</w:t>
            </w:r>
            <w:r w:rsidRPr="00CE2F5C">
              <w:rPr>
                <w:rFonts w:eastAsia="標楷體" w:hint="eastAsia"/>
                <w:bCs/>
                <w:szCs w:val="24"/>
              </w:rPr>
              <w:t>、特殊傷口處治、中醫養生保健</w:t>
            </w:r>
            <w:r w:rsidRPr="00CE2F5C">
              <w:rPr>
                <w:rFonts w:eastAsia="標楷體"/>
                <w:bCs/>
                <w:szCs w:val="24"/>
              </w:rPr>
              <w:t>講座</w:t>
            </w:r>
            <w:r w:rsidRPr="00CE2F5C">
              <w:rPr>
                <w:rFonts w:eastAsia="標楷體"/>
                <w:bCs/>
                <w:szCs w:val="24"/>
              </w:rPr>
              <w:t>…</w:t>
            </w:r>
            <w:r w:rsidRPr="00CE2F5C">
              <w:rPr>
                <w:rFonts w:eastAsia="標楷體"/>
                <w:bCs/>
                <w:szCs w:val="24"/>
              </w:rPr>
              <w:t>等約</w:t>
            </w:r>
            <w:r w:rsidRPr="00CE2F5C">
              <w:rPr>
                <w:rFonts w:eastAsia="標楷體" w:hint="eastAsia"/>
                <w:bCs/>
                <w:szCs w:val="24"/>
              </w:rPr>
              <w:t>24</w:t>
            </w:r>
            <w:r w:rsidRPr="00CE2F5C">
              <w:rPr>
                <w:rFonts w:eastAsia="標楷體"/>
                <w:bCs/>
                <w:szCs w:val="24"/>
              </w:rPr>
              <w:t>場次，傳遞正確健康資訊。</w:t>
            </w:r>
          </w:p>
          <w:p w:rsidR="00024FCB" w:rsidRPr="00CE2F5C" w:rsidRDefault="00024FCB" w:rsidP="00024FCB">
            <w:pPr>
              <w:spacing w:line="360" w:lineRule="exact"/>
              <w:ind w:leftChars="252" w:left="1191" w:hangingChars="244" w:hanging="586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3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提供營養諮詢</w:t>
            </w:r>
            <w:r w:rsidRPr="00CE2F5C">
              <w:rPr>
                <w:rFonts w:eastAsia="標楷體" w:hint="eastAsia"/>
                <w:bCs/>
                <w:szCs w:val="24"/>
              </w:rPr>
              <w:t>(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含減重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諮詢、疾病諮詢等</w:t>
            </w:r>
            <w:r w:rsidRPr="00CE2F5C">
              <w:rPr>
                <w:rFonts w:eastAsia="標楷體" w:hint="eastAsia"/>
                <w:bCs/>
                <w:szCs w:val="24"/>
              </w:rPr>
              <w:t>)</w:t>
            </w:r>
            <w:r w:rsidRPr="00CE2F5C">
              <w:rPr>
                <w:rFonts w:eastAsia="標楷體" w:hint="eastAsia"/>
                <w:bCs/>
                <w:szCs w:val="24"/>
              </w:rPr>
              <w:t>及辦理「興健康講堂」健康飲食與運動、透過系列健康講堂</w:t>
            </w:r>
            <w:r w:rsidRPr="00CE2F5C">
              <w:rPr>
                <w:rFonts w:eastAsia="標楷體" w:hint="eastAsia"/>
                <w:bCs/>
                <w:szCs w:val="24"/>
              </w:rPr>
              <w:t>-</w:t>
            </w:r>
            <w:r w:rsidRPr="00CE2F5C">
              <w:rPr>
                <w:rFonts w:eastAsia="標楷體" w:hint="eastAsia"/>
                <w:bCs/>
                <w:szCs w:val="24"/>
              </w:rPr>
              <w:t>「建立正確飲食觀念，迎向健康人生」、「教您一輩子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不復胖的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減重方式」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及塑體健身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 xml:space="preserve"> </w:t>
            </w:r>
            <w:proofErr w:type="spellStart"/>
            <w:r w:rsidRPr="00CE2F5C">
              <w:rPr>
                <w:rFonts w:eastAsia="標楷體" w:hint="eastAsia"/>
                <w:bCs/>
                <w:szCs w:val="24"/>
              </w:rPr>
              <w:t>GoGoGo</w:t>
            </w:r>
            <w:proofErr w:type="spellEnd"/>
            <w:r w:rsidRPr="00CE2F5C">
              <w:rPr>
                <w:rFonts w:eastAsia="標楷體" w:hint="eastAsia"/>
                <w:bCs/>
                <w:szCs w:val="24"/>
              </w:rPr>
              <w:t xml:space="preserve"> </w:t>
            </w:r>
            <w:r w:rsidRPr="00CE2F5C">
              <w:rPr>
                <w:rFonts w:eastAsia="標楷體" w:hint="eastAsia"/>
                <w:bCs/>
                <w:szCs w:val="24"/>
              </w:rPr>
              <w:t>活動，帶動健康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樂活的校園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風氣。</w:t>
            </w:r>
          </w:p>
          <w:p w:rsidR="00024FCB" w:rsidRPr="00CE2F5C" w:rsidRDefault="00024FCB" w:rsidP="00024FCB">
            <w:pPr>
              <w:tabs>
                <w:tab w:val="left" w:pos="540"/>
                <w:tab w:val="left" w:pos="616"/>
              </w:tabs>
              <w:snapToGrid w:val="0"/>
              <w:spacing w:beforeLines="50" w:before="120" w:afterLines="50" w:after="120" w:line="360" w:lineRule="exact"/>
              <w:ind w:leftChars="234" w:left="1162" w:hangingChars="250" w:hanging="600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4</w:t>
            </w:r>
            <w:r w:rsidRPr="00CE2F5C">
              <w:rPr>
                <w:rFonts w:eastAsia="標楷體"/>
                <w:bCs/>
                <w:szCs w:val="24"/>
              </w:rPr>
              <w:t>）為提升校內餐飲廠商衛生、安全、品質及維護學生及教職員健康，</w:t>
            </w:r>
            <w:r w:rsidRPr="00CE2F5C">
              <w:rPr>
                <w:rFonts w:eastAsia="標楷體" w:hint="eastAsia"/>
                <w:bCs/>
                <w:szCs w:val="24"/>
              </w:rPr>
              <w:t>辦理</w:t>
            </w:r>
            <w:r w:rsidRPr="00CE2F5C">
              <w:rPr>
                <w:rFonts w:eastAsia="標楷體"/>
                <w:bCs/>
                <w:szCs w:val="24"/>
              </w:rPr>
              <w:t>餐廳</w:t>
            </w:r>
            <w:r w:rsidRPr="00CE2F5C">
              <w:rPr>
                <w:rFonts w:eastAsia="標楷體"/>
                <w:bCs/>
                <w:szCs w:val="24"/>
              </w:rPr>
              <w:t xml:space="preserve">     </w:t>
            </w:r>
            <w:r w:rsidRPr="00CE2F5C">
              <w:rPr>
                <w:rFonts w:eastAsia="標楷體"/>
                <w:bCs/>
                <w:szCs w:val="24"/>
              </w:rPr>
              <w:t>食品抽驗</w:t>
            </w:r>
            <w:r w:rsidRPr="00CE2F5C">
              <w:rPr>
                <w:rFonts w:eastAsia="標楷體"/>
                <w:bCs/>
                <w:szCs w:val="24"/>
              </w:rPr>
              <w:t>(</w:t>
            </w:r>
            <w:r w:rsidRPr="00CE2F5C">
              <w:rPr>
                <w:rFonts w:eastAsia="標楷體"/>
                <w:bCs/>
                <w:szCs w:val="24"/>
              </w:rPr>
              <w:t>大腸桿菌群、大腸桿菌</w:t>
            </w:r>
            <w:r w:rsidRPr="00CE2F5C">
              <w:rPr>
                <w:rFonts w:ascii="標楷體" w:eastAsia="標楷體" w:hAnsi="標楷體" w:hint="eastAsia"/>
                <w:bCs/>
                <w:szCs w:val="24"/>
              </w:rPr>
              <w:t>、</w:t>
            </w:r>
            <w:r w:rsidRPr="00CE2F5C">
              <w:rPr>
                <w:rFonts w:eastAsia="標楷體" w:hint="eastAsia"/>
                <w:bCs/>
                <w:szCs w:val="24"/>
              </w:rPr>
              <w:t>總生菌數</w:t>
            </w:r>
            <w:r w:rsidRPr="00CE2F5C">
              <w:rPr>
                <w:rFonts w:eastAsia="標楷體"/>
                <w:bCs/>
                <w:szCs w:val="24"/>
              </w:rPr>
              <w:t>)</w:t>
            </w:r>
            <w:r w:rsidRPr="00CE2F5C">
              <w:rPr>
                <w:rFonts w:eastAsia="標楷體" w:hint="eastAsia"/>
                <w:bCs/>
                <w:szCs w:val="24"/>
              </w:rPr>
              <w:t>4</w:t>
            </w:r>
            <w:r w:rsidRPr="00CE2F5C">
              <w:rPr>
                <w:rFonts w:eastAsia="標楷體" w:hint="eastAsia"/>
                <w:bCs/>
                <w:szCs w:val="24"/>
              </w:rPr>
              <w:t>次共抽驗</w:t>
            </w:r>
            <w:r w:rsidRPr="00CE2F5C">
              <w:rPr>
                <w:rFonts w:eastAsia="標楷體" w:hint="eastAsia"/>
                <w:bCs/>
                <w:szCs w:val="24"/>
              </w:rPr>
              <w:t>53</w:t>
            </w:r>
            <w:r w:rsidRPr="00CE2F5C">
              <w:rPr>
                <w:rFonts w:eastAsia="標楷體" w:hint="eastAsia"/>
                <w:bCs/>
                <w:szCs w:val="24"/>
              </w:rPr>
              <w:t>間</w:t>
            </w:r>
            <w:r w:rsidRPr="00CE2F5C">
              <w:rPr>
                <w:rFonts w:eastAsia="標楷體"/>
                <w:bCs/>
                <w:szCs w:val="24"/>
              </w:rPr>
              <w:t>，餐具抽驗</w:t>
            </w:r>
            <w:r w:rsidRPr="00CE2F5C">
              <w:rPr>
                <w:rFonts w:eastAsia="標楷體"/>
                <w:bCs/>
                <w:szCs w:val="24"/>
              </w:rPr>
              <w:t>(</w:t>
            </w:r>
            <w:r w:rsidRPr="00CE2F5C">
              <w:rPr>
                <w:rFonts w:eastAsia="標楷體"/>
                <w:bCs/>
                <w:szCs w:val="24"/>
              </w:rPr>
              <w:t>澱粉、脂肪</w:t>
            </w:r>
            <w:r w:rsidRPr="00CE2F5C">
              <w:rPr>
                <w:rFonts w:eastAsia="標楷體"/>
                <w:bCs/>
                <w:szCs w:val="24"/>
              </w:rPr>
              <w:t>)</w:t>
            </w:r>
            <w:r w:rsidRPr="00CE2F5C">
              <w:rPr>
                <w:rFonts w:eastAsia="標楷體" w:hint="eastAsia"/>
                <w:bCs/>
                <w:szCs w:val="24"/>
              </w:rPr>
              <w:t>共</w:t>
            </w:r>
            <w:r w:rsidRPr="00CE2F5C">
              <w:rPr>
                <w:rFonts w:eastAsia="標楷體" w:hint="eastAsia"/>
                <w:bCs/>
                <w:szCs w:val="24"/>
              </w:rPr>
              <w:t>660</w:t>
            </w:r>
            <w:r w:rsidRPr="00CE2F5C">
              <w:rPr>
                <w:rFonts w:eastAsia="標楷體" w:hint="eastAsia"/>
                <w:bCs/>
                <w:szCs w:val="24"/>
              </w:rPr>
              <w:t>次</w:t>
            </w:r>
            <w:r w:rsidRPr="00CE2F5C">
              <w:rPr>
                <w:rFonts w:eastAsia="標楷體"/>
                <w:bCs/>
                <w:szCs w:val="24"/>
              </w:rPr>
              <w:t>，</w:t>
            </w:r>
            <w:r w:rsidRPr="00CE2F5C">
              <w:rPr>
                <w:rFonts w:eastAsia="標楷體" w:hint="eastAsia"/>
                <w:bCs/>
                <w:szCs w:val="24"/>
              </w:rPr>
              <w:t>執行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油脂酸價檢測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共</w:t>
            </w:r>
            <w:r w:rsidRPr="00CE2F5C">
              <w:rPr>
                <w:rFonts w:eastAsia="標楷體" w:hint="eastAsia"/>
                <w:bCs/>
                <w:szCs w:val="24"/>
              </w:rPr>
              <w:t>53</w:t>
            </w:r>
            <w:r w:rsidRPr="00CE2F5C">
              <w:rPr>
                <w:rFonts w:eastAsia="標楷體" w:hint="eastAsia"/>
                <w:bCs/>
                <w:szCs w:val="24"/>
              </w:rPr>
              <w:t>次，</w:t>
            </w:r>
            <w:r w:rsidRPr="00CE2F5C">
              <w:rPr>
                <w:rFonts w:eastAsia="標楷體"/>
                <w:bCs/>
                <w:szCs w:val="24"/>
              </w:rPr>
              <w:t>並不定期執行餐飲衛生管理</w:t>
            </w:r>
            <w:r w:rsidRPr="00CE2F5C">
              <w:rPr>
                <w:rFonts w:eastAsia="標楷體" w:hint="eastAsia"/>
                <w:bCs/>
                <w:szCs w:val="24"/>
              </w:rPr>
              <w:t>共</w:t>
            </w:r>
            <w:r w:rsidRPr="00CE2F5C">
              <w:rPr>
                <w:rFonts w:eastAsia="標楷體" w:hint="eastAsia"/>
                <w:bCs/>
                <w:szCs w:val="24"/>
              </w:rPr>
              <w:t>456</w:t>
            </w:r>
            <w:r w:rsidRPr="00CE2F5C">
              <w:rPr>
                <w:rFonts w:eastAsia="標楷體" w:hint="eastAsia"/>
                <w:bCs/>
                <w:szCs w:val="24"/>
              </w:rPr>
              <w:t>次</w:t>
            </w:r>
            <w:r w:rsidRPr="00CE2F5C">
              <w:rPr>
                <w:rFonts w:eastAsia="標楷體"/>
                <w:bCs/>
                <w:szCs w:val="24"/>
              </w:rPr>
              <w:t>，為校園食安把關。</w:t>
            </w:r>
          </w:p>
          <w:p w:rsidR="007F19C0" w:rsidRPr="00115CE2" w:rsidRDefault="007F19C0" w:rsidP="007F19C0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7.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強化諮商輔導功能，落實校園三級預防工作</w:t>
            </w:r>
          </w:p>
          <w:p w:rsidR="00024FCB" w:rsidRPr="00CE2F5C" w:rsidRDefault="00024FCB" w:rsidP="00024FCB">
            <w:pPr>
              <w:spacing w:line="360" w:lineRule="exact"/>
              <w:ind w:leftChars="252" w:left="1219" w:hangingChars="256" w:hanging="614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1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r w:rsidRPr="00CE2F5C">
              <w:rPr>
                <w:rFonts w:eastAsia="標楷體" w:hint="eastAsia"/>
                <w:bCs/>
                <w:szCs w:val="24"/>
              </w:rPr>
              <w:t>學年度「新生身心適應心理測驗」與「學生健康資料卡」合併成為「健康資料自填項目」，整合於新生</w:t>
            </w:r>
            <w:r w:rsidRPr="00CE2F5C">
              <w:rPr>
                <w:rFonts w:eastAsia="標楷體" w:hint="eastAsia"/>
                <w:bCs/>
                <w:szCs w:val="24"/>
              </w:rPr>
              <w:t>EZ come</w:t>
            </w:r>
            <w:r w:rsidRPr="00CE2F5C">
              <w:rPr>
                <w:rFonts w:eastAsia="標楷體" w:hint="eastAsia"/>
                <w:bCs/>
                <w:szCs w:val="24"/>
              </w:rPr>
              <w:t>系統中供新生填寫，並透過「綁定新生健檢」的方式來提高學生的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填答率與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紙本資料回收率，實施狀況良好；受測對象為各學制一年級新生、轉學生及復學生，共</w:t>
            </w:r>
            <w:r w:rsidRPr="00CE2F5C">
              <w:rPr>
                <w:rFonts w:eastAsia="標楷體" w:hint="eastAsia"/>
                <w:bCs/>
                <w:szCs w:val="24"/>
              </w:rPr>
              <w:t>3,377</w:t>
            </w:r>
            <w:r w:rsidRPr="00CE2F5C">
              <w:rPr>
                <w:rFonts w:eastAsia="標楷體" w:hint="eastAsia"/>
                <w:bCs/>
                <w:szCs w:val="24"/>
              </w:rPr>
              <w:t>位同學受測，篩出高關懷學生</w:t>
            </w:r>
            <w:r w:rsidRPr="00CE2F5C">
              <w:rPr>
                <w:rFonts w:eastAsia="標楷體" w:hint="eastAsia"/>
                <w:bCs/>
                <w:szCs w:val="24"/>
              </w:rPr>
              <w:t>96</w:t>
            </w:r>
            <w:r w:rsidRPr="00CE2F5C">
              <w:rPr>
                <w:rFonts w:eastAsia="標楷體" w:hint="eastAsia"/>
                <w:bCs/>
                <w:szCs w:val="24"/>
              </w:rPr>
              <w:t>人，其中，第一類高關懷學生（有自殺念頭）有</w:t>
            </w:r>
            <w:r w:rsidRPr="00CE2F5C">
              <w:rPr>
                <w:rFonts w:eastAsia="標楷體" w:hint="eastAsia"/>
                <w:bCs/>
                <w:szCs w:val="24"/>
              </w:rPr>
              <w:t>67</w:t>
            </w:r>
            <w:r w:rsidRPr="00CE2F5C">
              <w:rPr>
                <w:rFonts w:eastAsia="標楷體" w:hint="eastAsia"/>
                <w:bCs/>
                <w:szCs w:val="24"/>
              </w:rPr>
              <w:t>人，第二類高關懷</w:t>
            </w:r>
            <w:r w:rsidRPr="00CE2F5C">
              <w:rPr>
                <w:rFonts w:eastAsia="標楷體" w:hint="eastAsia"/>
                <w:bCs/>
                <w:szCs w:val="24"/>
              </w:rPr>
              <w:lastRenderedPageBreak/>
              <w:t>學生（生活適應遭遇困難或具自傷、傷人之潛在可能性）有</w:t>
            </w:r>
            <w:r w:rsidRPr="00CE2F5C">
              <w:rPr>
                <w:rFonts w:eastAsia="標楷體" w:hint="eastAsia"/>
                <w:bCs/>
                <w:szCs w:val="24"/>
              </w:rPr>
              <w:t>29</w:t>
            </w:r>
            <w:r w:rsidRPr="00CE2F5C">
              <w:rPr>
                <w:rFonts w:eastAsia="標楷體" w:hint="eastAsia"/>
                <w:bCs/>
                <w:szCs w:val="24"/>
              </w:rPr>
              <w:t>人，已於</w:t>
            </w:r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r w:rsidRPr="00CE2F5C">
              <w:rPr>
                <w:rFonts w:eastAsia="標楷體" w:hint="eastAsia"/>
                <w:bCs/>
                <w:szCs w:val="24"/>
              </w:rPr>
              <w:t>年</w:t>
            </w:r>
            <w:r w:rsidRPr="00CE2F5C">
              <w:rPr>
                <w:rFonts w:eastAsia="標楷體" w:hint="eastAsia"/>
                <w:bCs/>
                <w:szCs w:val="24"/>
              </w:rPr>
              <w:t>9</w:t>
            </w:r>
            <w:r w:rsidRPr="00CE2F5C">
              <w:rPr>
                <w:rFonts w:eastAsia="標楷體" w:hint="eastAsia"/>
                <w:bCs/>
                <w:szCs w:val="24"/>
              </w:rPr>
              <w:t>月底前完成追蹤輔導工作，視學生需要提供諮商輔導資源。</w:t>
            </w:r>
          </w:p>
          <w:p w:rsidR="00024FCB" w:rsidRPr="00CE2F5C" w:rsidRDefault="00024FCB" w:rsidP="00024FCB">
            <w:pPr>
              <w:spacing w:line="360" w:lineRule="exact"/>
              <w:ind w:leftChars="268" w:left="1190" w:hangingChars="228" w:hanging="547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2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提供本校師生心理健康諮詢與諮商服務，服務人次已由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102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年度</w:t>
            </w:r>
            <w:r w:rsidRPr="00CE2F5C">
              <w:rPr>
                <w:rFonts w:eastAsia="標楷體" w:hint="eastAsia"/>
                <w:bCs/>
                <w:szCs w:val="24"/>
              </w:rPr>
              <w:t>1,931</w:t>
            </w:r>
            <w:r w:rsidRPr="00CE2F5C">
              <w:rPr>
                <w:rFonts w:eastAsia="標楷體" w:hint="eastAsia"/>
                <w:bCs/>
                <w:szCs w:val="24"/>
              </w:rPr>
              <w:t>人次增長到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年度約</w:t>
            </w:r>
            <w:r w:rsidRPr="00CE2F5C">
              <w:rPr>
                <w:rFonts w:eastAsia="標楷體" w:hint="eastAsia"/>
                <w:bCs/>
                <w:szCs w:val="24"/>
              </w:rPr>
              <w:t>3,667</w:t>
            </w:r>
            <w:r w:rsidRPr="00CE2F5C">
              <w:rPr>
                <w:rFonts w:eastAsia="標楷體" w:hint="eastAsia"/>
                <w:bCs/>
                <w:szCs w:val="24"/>
              </w:rPr>
              <w:t>人次，顯見中心推廣心理衛生資源之成效。</w:t>
            </w:r>
          </w:p>
          <w:p w:rsidR="00024FCB" w:rsidRPr="00CE2F5C" w:rsidRDefault="00024FCB" w:rsidP="00024FCB">
            <w:pPr>
              <w:spacing w:line="360" w:lineRule="exact"/>
              <w:ind w:leftChars="268" w:left="1190" w:hangingChars="228" w:hanging="547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 w:hint="eastAsia"/>
                <w:bCs/>
                <w:szCs w:val="24"/>
              </w:rPr>
              <w:t>（</w:t>
            </w:r>
            <w:r w:rsidRPr="00CE2F5C">
              <w:rPr>
                <w:rFonts w:eastAsia="標楷體" w:hint="eastAsia"/>
                <w:bCs/>
                <w:szCs w:val="24"/>
              </w:rPr>
              <w:t>3</w:t>
            </w:r>
            <w:r w:rsidRPr="00CE2F5C">
              <w:rPr>
                <w:rFonts w:eastAsia="標楷體" w:hint="eastAsia"/>
                <w:bCs/>
                <w:szCs w:val="24"/>
              </w:rPr>
              <w:t>）為提升導師輔導知能，辦理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多項知能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研習活動，內容包括：「自殺防治守門人工作坊」；「跟蹤、騷擾、情緒勒索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─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如何防範恐怖追求者」、「人身安全須知：性騷擾、性侵害防治面面觀」；「你所不知道的情緒勒索：職場與校園常見樣態」等主題，共計</w:t>
            </w:r>
            <w:r w:rsidRPr="00CE2F5C">
              <w:rPr>
                <w:rFonts w:eastAsia="標楷體" w:hint="eastAsia"/>
                <w:bCs/>
                <w:szCs w:val="24"/>
              </w:rPr>
              <w:t>168</w:t>
            </w:r>
            <w:r w:rsidRPr="00CE2F5C">
              <w:rPr>
                <w:rFonts w:eastAsia="標楷體" w:hint="eastAsia"/>
                <w:bCs/>
                <w:szCs w:val="24"/>
              </w:rPr>
              <w:t>人次參與。另於</w:t>
            </w:r>
            <w:r w:rsidRPr="00CE2F5C">
              <w:rPr>
                <w:rFonts w:eastAsia="標楷體" w:hint="eastAsia"/>
                <w:bCs/>
                <w:szCs w:val="24"/>
              </w:rPr>
              <w:t>11</w:t>
            </w:r>
            <w:r w:rsidRPr="00CE2F5C">
              <w:rPr>
                <w:rFonts w:eastAsia="標楷體" w:hint="eastAsia"/>
                <w:bCs/>
                <w:szCs w:val="24"/>
              </w:rPr>
              <w:t>月辦理全國大專校院導師知能研習活動，共計</w:t>
            </w:r>
            <w:r w:rsidRPr="00CE2F5C">
              <w:rPr>
                <w:rFonts w:eastAsia="標楷體" w:hint="eastAsia"/>
                <w:bCs/>
                <w:szCs w:val="24"/>
              </w:rPr>
              <w:t>59</w:t>
            </w:r>
            <w:r w:rsidRPr="00CE2F5C">
              <w:rPr>
                <w:rFonts w:eastAsia="標楷體" w:hint="eastAsia"/>
                <w:bCs/>
                <w:szCs w:val="24"/>
              </w:rPr>
              <w:t>人參與，分享討論輔導工作甘苦與方法。</w:t>
            </w:r>
          </w:p>
          <w:p w:rsidR="00024FCB" w:rsidRPr="00CE2F5C" w:rsidRDefault="00024FCB" w:rsidP="00024FCB">
            <w:pPr>
              <w:spacing w:line="360" w:lineRule="exact"/>
              <w:ind w:leftChars="270" w:left="1248" w:hangingChars="250" w:hanging="600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 w:hint="eastAsia"/>
                <w:bCs/>
                <w:szCs w:val="24"/>
              </w:rPr>
              <w:t>（</w:t>
            </w:r>
            <w:r w:rsidRPr="00CE2F5C">
              <w:rPr>
                <w:rFonts w:eastAsia="標楷體" w:hint="eastAsia"/>
                <w:bCs/>
                <w:szCs w:val="24"/>
              </w:rPr>
              <w:t>4</w:t>
            </w:r>
            <w:r w:rsidRPr="00CE2F5C">
              <w:rPr>
                <w:rFonts w:eastAsia="標楷體" w:hint="eastAsia"/>
                <w:bCs/>
                <w:szCs w:val="24"/>
              </w:rPr>
              <w:t>）依據教育部「學生轉銜輔導及服務辦法」，針對高關懷學生提供整體性與持續性轉銜輔導及服務，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年度教育部轉銜系統共接收</w:t>
            </w:r>
            <w:r w:rsidRPr="00CE2F5C">
              <w:rPr>
                <w:rFonts w:eastAsia="標楷體" w:hint="eastAsia"/>
                <w:bCs/>
                <w:szCs w:val="24"/>
              </w:rPr>
              <w:t>11</w:t>
            </w:r>
            <w:r w:rsidRPr="00CE2F5C">
              <w:rPr>
                <w:rFonts w:eastAsia="標楷體" w:hint="eastAsia"/>
                <w:bCs/>
                <w:szCs w:val="24"/>
              </w:rPr>
              <w:t>位高關懷學生依每位學生個別情況，與原學校輔導人員、家長、學生本人、社政單位社工等聯繫，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釐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清學生情況並提供校內外資源。從本校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轉銜至他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校共</w:t>
            </w:r>
            <w:r w:rsidRPr="00CE2F5C">
              <w:rPr>
                <w:rFonts w:eastAsia="標楷體" w:hint="eastAsia"/>
                <w:bCs/>
                <w:szCs w:val="24"/>
              </w:rPr>
              <w:t>1</w:t>
            </w:r>
            <w:r w:rsidRPr="00CE2F5C">
              <w:rPr>
                <w:rFonts w:eastAsia="標楷體" w:hint="eastAsia"/>
                <w:bCs/>
                <w:szCs w:val="24"/>
              </w:rPr>
              <w:t>位，目前尚有</w:t>
            </w:r>
            <w:r w:rsidRPr="00CE2F5C">
              <w:rPr>
                <w:rFonts w:eastAsia="標楷體" w:hint="eastAsia"/>
                <w:bCs/>
                <w:szCs w:val="24"/>
              </w:rPr>
              <w:t>43</w:t>
            </w:r>
            <w:r w:rsidRPr="00CE2F5C">
              <w:rPr>
                <w:rFonts w:eastAsia="標楷體" w:hint="eastAsia"/>
                <w:bCs/>
                <w:szCs w:val="24"/>
              </w:rPr>
              <w:t>位高風險在校生持續追蹤關懷中</w:t>
            </w:r>
            <w:r w:rsidRPr="00CE2F5C">
              <w:rPr>
                <w:rFonts w:eastAsia="標楷體"/>
                <w:bCs/>
                <w:szCs w:val="24"/>
              </w:rPr>
              <w:t>。</w:t>
            </w:r>
          </w:p>
          <w:p w:rsidR="00024FCB" w:rsidRPr="00CE2F5C" w:rsidRDefault="00024FCB" w:rsidP="00024FCB">
            <w:pPr>
              <w:spacing w:line="360" w:lineRule="exact"/>
              <w:ind w:leftChars="274" w:left="1234" w:hangingChars="240" w:hanging="576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5</w:t>
            </w:r>
            <w:r w:rsidRPr="00CE2F5C">
              <w:rPr>
                <w:rFonts w:eastAsia="標楷體"/>
                <w:bCs/>
                <w:szCs w:val="24"/>
              </w:rPr>
              <w:t>）為</w:t>
            </w:r>
            <w:r w:rsidRPr="00CE2F5C">
              <w:rPr>
                <w:rFonts w:eastAsia="標楷體" w:hint="eastAsia"/>
                <w:bCs/>
                <w:szCs w:val="24"/>
              </w:rPr>
              <w:t>了提升教職員工生的性平意識，進一步創造性別友善的校園環境，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年度共辦理</w:t>
            </w:r>
            <w:r w:rsidRPr="00CE2F5C">
              <w:rPr>
                <w:rFonts w:eastAsia="標楷體" w:hint="eastAsia"/>
                <w:bCs/>
                <w:szCs w:val="24"/>
              </w:rPr>
              <w:t>28</w:t>
            </w:r>
            <w:r w:rsidRPr="00CE2F5C">
              <w:rPr>
                <w:rFonts w:eastAsia="標楷體" w:hint="eastAsia"/>
                <w:bCs/>
                <w:szCs w:val="24"/>
              </w:rPr>
              <w:t>場性平活動</w:t>
            </w:r>
            <w:r w:rsidRPr="00CE2F5C">
              <w:rPr>
                <w:rFonts w:eastAsia="標楷體"/>
                <w:bCs/>
                <w:szCs w:val="24"/>
              </w:rPr>
              <w:t>。</w:t>
            </w:r>
          </w:p>
          <w:p w:rsidR="00024FCB" w:rsidRPr="00CE2F5C" w:rsidRDefault="00024FCB" w:rsidP="00024FCB">
            <w:pPr>
              <w:tabs>
                <w:tab w:val="left" w:pos="540"/>
                <w:tab w:val="left" w:pos="616"/>
                <w:tab w:val="left" w:pos="1222"/>
              </w:tabs>
              <w:snapToGrid w:val="0"/>
              <w:spacing w:afterLines="50" w:after="120" w:line="360" w:lineRule="exact"/>
              <w:ind w:leftChars="265" w:left="1272" w:hangingChars="265" w:hanging="636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6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本校特殊教育學生共計</w:t>
            </w:r>
            <w:r w:rsidRPr="00CE2F5C">
              <w:rPr>
                <w:rFonts w:eastAsia="標楷體" w:hint="eastAsia"/>
                <w:bCs/>
                <w:szCs w:val="24"/>
              </w:rPr>
              <w:t>107</w:t>
            </w:r>
            <w:r w:rsidRPr="00CE2F5C">
              <w:rPr>
                <w:rFonts w:eastAsia="標楷體" w:hint="eastAsia"/>
                <w:bCs/>
                <w:szCs w:val="24"/>
              </w:rPr>
              <w:t>人，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年度以身心障礙甄試管道入學的新生共計</w:t>
            </w:r>
            <w:r w:rsidRPr="00CE2F5C">
              <w:rPr>
                <w:rFonts w:eastAsia="標楷體" w:hint="eastAsia"/>
                <w:bCs/>
                <w:szCs w:val="24"/>
              </w:rPr>
              <w:t>15</w:t>
            </w:r>
            <w:r w:rsidRPr="00CE2F5C">
              <w:rPr>
                <w:rFonts w:eastAsia="標楷體" w:hint="eastAsia"/>
                <w:bCs/>
                <w:szCs w:val="24"/>
              </w:rPr>
              <w:t>位，視其個別需求召開轉銜會議與個別化支持性會議。每學期發送給任課教師的告知通知信，協助學生學習之適應。依規定完成</w:t>
            </w:r>
            <w:r w:rsidRPr="00CE2F5C">
              <w:rPr>
                <w:rFonts w:eastAsia="標楷體" w:hint="eastAsia"/>
                <w:bCs/>
                <w:szCs w:val="24"/>
              </w:rPr>
              <w:t>19</w:t>
            </w:r>
            <w:r w:rsidRPr="00CE2F5C">
              <w:rPr>
                <w:rFonts w:eastAsia="標楷體" w:hint="eastAsia"/>
                <w:bCs/>
                <w:szCs w:val="24"/>
              </w:rPr>
              <w:t>位學生之特教需求鑑定工作與出席鑑定會議。辦理各式輔導活動，包含群性輔導活動</w:t>
            </w:r>
            <w:r w:rsidRPr="00CE2F5C">
              <w:rPr>
                <w:rFonts w:eastAsia="標楷體" w:hint="eastAsia"/>
                <w:bCs/>
                <w:szCs w:val="24"/>
              </w:rPr>
              <w:t>22</w:t>
            </w:r>
            <w:r w:rsidRPr="00CE2F5C">
              <w:rPr>
                <w:rFonts w:eastAsia="標楷體" w:hint="eastAsia"/>
                <w:bCs/>
                <w:szCs w:val="24"/>
              </w:rPr>
              <w:t>場、生涯輔導活動</w:t>
            </w:r>
            <w:r w:rsidRPr="00CE2F5C">
              <w:rPr>
                <w:rFonts w:eastAsia="標楷體" w:hint="eastAsia"/>
                <w:bCs/>
                <w:szCs w:val="24"/>
              </w:rPr>
              <w:t>6</w:t>
            </w:r>
            <w:r w:rsidRPr="00CE2F5C">
              <w:rPr>
                <w:rFonts w:eastAsia="標楷體" w:hint="eastAsia"/>
                <w:bCs/>
                <w:szCs w:val="24"/>
              </w:rPr>
              <w:t>場、輔導相關會議</w:t>
            </w:r>
            <w:r w:rsidRPr="00CE2F5C">
              <w:rPr>
                <w:rFonts w:eastAsia="標楷體" w:hint="eastAsia"/>
                <w:bCs/>
                <w:szCs w:val="24"/>
              </w:rPr>
              <w:t>4</w:t>
            </w:r>
            <w:r w:rsidRPr="00CE2F5C">
              <w:rPr>
                <w:rFonts w:eastAsia="標楷體" w:hint="eastAsia"/>
                <w:bCs/>
                <w:szCs w:val="24"/>
              </w:rPr>
              <w:t>場、新生暨家長座談會</w:t>
            </w:r>
            <w:r w:rsidRPr="00CE2F5C">
              <w:rPr>
                <w:rFonts w:eastAsia="標楷體" w:hint="eastAsia"/>
                <w:bCs/>
                <w:szCs w:val="24"/>
              </w:rPr>
              <w:t>1</w:t>
            </w:r>
            <w:r w:rsidRPr="00CE2F5C">
              <w:rPr>
                <w:rFonts w:eastAsia="標楷體" w:hint="eastAsia"/>
                <w:bCs/>
                <w:szCs w:val="24"/>
              </w:rPr>
              <w:t>場，協助特殊生校園及人際適應。並辦理特殊教育推廣活動</w:t>
            </w:r>
            <w:r w:rsidRPr="00CE2F5C">
              <w:rPr>
                <w:rFonts w:eastAsia="標楷體" w:hint="eastAsia"/>
                <w:bCs/>
                <w:szCs w:val="24"/>
              </w:rPr>
              <w:t>2</w:t>
            </w:r>
            <w:r w:rsidRPr="00CE2F5C">
              <w:rPr>
                <w:rFonts w:eastAsia="標楷體" w:hint="eastAsia"/>
                <w:bCs/>
                <w:szCs w:val="24"/>
              </w:rPr>
              <w:t>場，增進校內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教職員生特教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知能，建立友善校園。</w:t>
            </w:r>
          </w:p>
          <w:p w:rsidR="00024FCB" w:rsidRPr="00CE2F5C" w:rsidRDefault="00024FCB" w:rsidP="00024FCB">
            <w:pPr>
              <w:spacing w:line="360" w:lineRule="exact"/>
              <w:ind w:leftChars="275" w:left="1219" w:hangingChars="233" w:hanging="559"/>
              <w:rPr>
                <w:rFonts w:eastAsia="標楷體"/>
                <w:bCs/>
                <w:szCs w:val="24"/>
              </w:rPr>
            </w:pPr>
            <w:r w:rsidRPr="00CE2F5C">
              <w:rPr>
                <w:rFonts w:eastAsia="標楷體"/>
                <w:bCs/>
                <w:szCs w:val="24"/>
              </w:rPr>
              <w:t>（</w:t>
            </w:r>
            <w:r w:rsidRPr="00CE2F5C">
              <w:rPr>
                <w:rFonts w:eastAsia="標楷體"/>
                <w:bCs/>
                <w:szCs w:val="24"/>
              </w:rPr>
              <w:t>7</w:t>
            </w:r>
            <w:r w:rsidRPr="00CE2F5C">
              <w:rPr>
                <w:rFonts w:eastAsia="標楷體"/>
                <w:bCs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持續維護</w:t>
            </w:r>
            <w:r w:rsidRPr="00CE2F5C">
              <w:rPr>
                <w:rFonts w:eastAsia="標楷體"/>
                <w:bCs/>
                <w:szCs w:val="24"/>
              </w:rPr>
              <w:t>本校</w:t>
            </w:r>
            <w:r w:rsidRPr="00CE2F5C">
              <w:rPr>
                <w:rFonts w:eastAsia="標楷體" w:hint="eastAsia"/>
                <w:bCs/>
                <w:szCs w:val="24"/>
              </w:rPr>
              <w:t>已完工第一、二期工程</w:t>
            </w:r>
            <w:r w:rsidRPr="00CE2F5C">
              <w:rPr>
                <w:rFonts w:eastAsia="標楷體"/>
                <w:bCs/>
                <w:szCs w:val="24"/>
              </w:rPr>
              <w:t>健康步道</w:t>
            </w:r>
            <w:r w:rsidRPr="00CE2F5C">
              <w:rPr>
                <w:rFonts w:eastAsia="標楷體" w:hint="eastAsia"/>
                <w:bCs/>
                <w:szCs w:val="24"/>
              </w:rPr>
              <w:t>，</w:t>
            </w:r>
            <w:r w:rsidRPr="00CE2F5C">
              <w:rPr>
                <w:rFonts w:eastAsia="標楷體"/>
                <w:bCs/>
                <w:szCs w:val="24"/>
              </w:rPr>
              <w:t>並結合</w:t>
            </w:r>
            <w:proofErr w:type="gramStart"/>
            <w:r w:rsidRPr="00CE2F5C">
              <w:rPr>
                <w:rFonts w:eastAsia="標楷體"/>
                <w:bCs/>
                <w:szCs w:val="24"/>
              </w:rPr>
              <w:t>學校計資中心</w:t>
            </w:r>
            <w:proofErr w:type="gramEnd"/>
            <w:r w:rsidRPr="00CE2F5C">
              <w:rPr>
                <w:rFonts w:eastAsia="標楷體"/>
                <w:bCs/>
                <w:szCs w:val="24"/>
              </w:rPr>
              <w:t>開發的興大校園</w:t>
            </w:r>
            <w:r w:rsidRPr="00CE2F5C">
              <w:rPr>
                <w:rFonts w:eastAsia="標楷體"/>
                <w:bCs/>
                <w:szCs w:val="24"/>
              </w:rPr>
              <w:t>APP</w:t>
            </w:r>
            <w:r w:rsidRPr="00CE2F5C">
              <w:rPr>
                <w:rFonts w:eastAsia="標楷體"/>
                <w:bCs/>
                <w:szCs w:val="24"/>
              </w:rPr>
              <w:t>，使用者可隨時取得步道沿線的空氣品質即時檢測、健康新知、生態環境與人文歷史等實用資訊。</w:t>
            </w:r>
          </w:p>
          <w:p w:rsidR="007615D7" w:rsidRPr="00115CE2" w:rsidRDefault="007F19C0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8</w:t>
            </w:r>
            <w:r w:rsidR="007615D7" w:rsidRPr="00115CE2">
              <w:rPr>
                <w:rFonts w:eastAsia="標楷體"/>
                <w:b/>
                <w:bCs/>
                <w:color w:val="000000"/>
                <w:szCs w:val="24"/>
              </w:rPr>
              <w:t>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F14C8F" w:rsidRPr="00115CE2">
              <w:rPr>
                <w:rFonts w:eastAsia="標楷體"/>
                <w:b/>
                <w:bCs/>
                <w:color w:val="000000"/>
                <w:szCs w:val="24"/>
              </w:rPr>
              <w:t>吸引僑生入學，強化僑生輔導業務</w:t>
            </w:r>
          </w:p>
          <w:p w:rsidR="00904000" w:rsidRPr="00024FCB" w:rsidRDefault="007615D7" w:rsidP="00D61F95">
            <w:pPr>
              <w:spacing w:line="360" w:lineRule="exact"/>
              <w:ind w:leftChars="292" w:left="1267" w:hangingChars="236" w:hanging="566"/>
              <w:rPr>
                <w:rFonts w:eastAsia="標楷體"/>
                <w:color w:val="000000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024FCB" w:rsidRPr="00CE2F5C">
              <w:rPr>
                <w:rFonts w:eastAsia="標楷體"/>
                <w:bCs/>
                <w:szCs w:val="24"/>
              </w:rPr>
              <w:t>10</w:t>
            </w:r>
            <w:r w:rsidR="00024FCB" w:rsidRPr="00CE2F5C">
              <w:rPr>
                <w:rFonts w:eastAsia="標楷體" w:hint="eastAsia"/>
                <w:bCs/>
                <w:szCs w:val="24"/>
              </w:rPr>
              <w:t>8</w:t>
            </w:r>
            <w:r w:rsidR="00024FCB" w:rsidRPr="00CE2F5C">
              <w:rPr>
                <w:rFonts w:eastAsia="標楷體"/>
                <w:bCs/>
                <w:szCs w:val="24"/>
              </w:rPr>
              <w:t>學年僑生新生報到率約為</w:t>
            </w:r>
            <w:r w:rsidR="00024FCB" w:rsidRPr="00CE2F5C">
              <w:rPr>
                <w:rFonts w:eastAsia="標楷體" w:hint="eastAsia"/>
                <w:bCs/>
                <w:szCs w:val="24"/>
              </w:rPr>
              <w:t>74</w:t>
            </w:r>
            <w:r w:rsidR="00024FCB" w:rsidRPr="00CE2F5C">
              <w:rPr>
                <w:rFonts w:eastAsia="標楷體"/>
                <w:bCs/>
                <w:szCs w:val="24"/>
              </w:rPr>
              <w:t>%</w:t>
            </w:r>
            <w:r w:rsidR="00024FCB" w:rsidRPr="00CE2F5C">
              <w:rPr>
                <w:rFonts w:eastAsia="標楷體"/>
                <w:bCs/>
                <w:szCs w:val="24"/>
              </w:rPr>
              <w:t>，持續配合教務處僑生招生宣傳活動，提高新僑生報到率</w:t>
            </w:r>
            <w:r w:rsidR="00024FCB">
              <w:rPr>
                <w:rFonts w:eastAsia="標楷體" w:hint="eastAsia"/>
                <w:bCs/>
                <w:szCs w:val="24"/>
              </w:rPr>
              <w:t>。</w:t>
            </w:r>
          </w:p>
          <w:p w:rsidR="007615D7" w:rsidRPr="00115CE2" w:rsidRDefault="007615D7" w:rsidP="00D61F95">
            <w:pPr>
              <w:spacing w:line="360" w:lineRule="exact"/>
              <w:ind w:leftChars="293" w:left="1404" w:hangingChars="292" w:hanging="701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024FCB" w:rsidRPr="00CE2F5C">
              <w:rPr>
                <w:rFonts w:eastAsia="標楷體"/>
                <w:bCs/>
                <w:szCs w:val="24"/>
              </w:rPr>
              <w:t>辦理僑生</w:t>
            </w:r>
            <w:r w:rsidR="00024FCB" w:rsidRPr="00CE2F5C">
              <w:rPr>
                <w:rFonts w:eastAsia="標楷體"/>
              </w:rPr>
              <w:t>輔導實施計畫</w:t>
            </w:r>
            <w:r w:rsidR="00024FCB" w:rsidRPr="00CE2F5C">
              <w:rPr>
                <w:rFonts w:eastAsia="標楷體"/>
                <w:bCs/>
                <w:szCs w:val="24"/>
              </w:rPr>
              <w:t>活動</w:t>
            </w:r>
            <w:r w:rsidR="00024FCB" w:rsidRPr="00CE2F5C">
              <w:rPr>
                <w:rFonts w:eastAsia="標楷體" w:hint="eastAsia"/>
                <w:bCs/>
                <w:szCs w:val="24"/>
              </w:rPr>
              <w:t>17</w:t>
            </w:r>
            <w:r w:rsidR="00024FCB" w:rsidRPr="00CE2F5C">
              <w:rPr>
                <w:rFonts w:eastAsia="標楷體"/>
                <w:bCs/>
                <w:szCs w:val="24"/>
              </w:rPr>
              <w:t>次，共計參與人次</w:t>
            </w:r>
            <w:r w:rsidR="00024FCB" w:rsidRPr="00CE2F5C">
              <w:rPr>
                <w:rFonts w:eastAsia="標楷體" w:hint="eastAsia"/>
                <w:bCs/>
                <w:szCs w:val="24"/>
              </w:rPr>
              <w:t>1</w:t>
            </w:r>
            <w:r w:rsidR="00024FCB" w:rsidRPr="00CE2F5C">
              <w:rPr>
                <w:rFonts w:eastAsia="標楷體"/>
                <w:bCs/>
                <w:szCs w:val="24"/>
              </w:rPr>
              <w:t>,</w:t>
            </w:r>
            <w:r w:rsidR="00024FCB" w:rsidRPr="00CE2F5C">
              <w:rPr>
                <w:rFonts w:eastAsia="標楷體" w:hint="eastAsia"/>
                <w:bCs/>
                <w:szCs w:val="24"/>
              </w:rPr>
              <w:t>700</w:t>
            </w:r>
            <w:r w:rsidR="00024FCB" w:rsidRPr="00CE2F5C">
              <w:rPr>
                <w:rFonts w:eastAsia="標楷體"/>
                <w:bCs/>
                <w:szCs w:val="24"/>
              </w:rPr>
              <w:t>人</w:t>
            </w:r>
            <w:r w:rsidR="00024FCB" w:rsidRPr="00CE2F5C">
              <w:rPr>
                <w:rFonts w:eastAsia="標楷體" w:hint="eastAsia"/>
                <w:bCs/>
                <w:szCs w:val="24"/>
              </w:rPr>
              <w:t>以上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7615D7" w:rsidRPr="00115CE2" w:rsidRDefault="007615D7" w:rsidP="00D61F95">
            <w:pPr>
              <w:spacing w:line="360" w:lineRule="exact"/>
              <w:ind w:leftChars="292" w:left="1267" w:hangingChars="236" w:hanging="566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3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024FCB" w:rsidRPr="00CE2F5C">
              <w:rPr>
                <w:rFonts w:eastAsia="標楷體"/>
                <w:bCs/>
                <w:szCs w:val="24"/>
              </w:rPr>
              <w:t>協助僑生申辦居留證及延期、僑生兵役及學籍異動通報業務，累積達</w:t>
            </w:r>
            <w:r w:rsidR="00024FCB" w:rsidRPr="00CE2F5C">
              <w:rPr>
                <w:rFonts w:eastAsia="標楷體"/>
                <w:bCs/>
                <w:szCs w:val="24"/>
              </w:rPr>
              <w:t>4</w:t>
            </w:r>
            <w:r w:rsidR="00024FCB" w:rsidRPr="00CE2F5C">
              <w:rPr>
                <w:rFonts w:eastAsia="標楷體" w:hint="eastAsia"/>
                <w:bCs/>
                <w:szCs w:val="24"/>
              </w:rPr>
              <w:t>68</w:t>
            </w:r>
            <w:r w:rsidR="00024FCB" w:rsidRPr="00CE2F5C">
              <w:rPr>
                <w:rFonts w:eastAsia="標楷體"/>
                <w:bCs/>
                <w:szCs w:val="24"/>
              </w:rPr>
              <w:t>人次以上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7615D7" w:rsidRPr="00115CE2" w:rsidRDefault="006573A2" w:rsidP="006573A2">
            <w:pPr>
              <w:spacing w:line="360" w:lineRule="exact"/>
              <w:ind w:leftChars="304" w:left="1316" w:hangingChars="244" w:hanging="586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4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024FCB" w:rsidRPr="00CE2F5C">
              <w:rPr>
                <w:rFonts w:eastAsia="標楷體"/>
                <w:bCs/>
                <w:szCs w:val="24"/>
              </w:rPr>
              <w:t>辦理僑生團體保險、僑生健保加退保及繳費，累積達</w:t>
            </w:r>
            <w:r w:rsidR="00024FCB" w:rsidRPr="00CE2F5C">
              <w:rPr>
                <w:rFonts w:eastAsia="標楷體" w:hint="eastAsia"/>
                <w:bCs/>
                <w:szCs w:val="24"/>
              </w:rPr>
              <w:t>3</w:t>
            </w:r>
            <w:r w:rsidR="00024FCB" w:rsidRPr="00CE2F5C">
              <w:rPr>
                <w:rFonts w:eastAsia="標楷體"/>
                <w:bCs/>
                <w:szCs w:val="24"/>
              </w:rPr>
              <w:t>,</w:t>
            </w:r>
            <w:r w:rsidR="00024FCB" w:rsidRPr="00CE2F5C">
              <w:rPr>
                <w:rFonts w:eastAsia="標楷體" w:hint="eastAsia"/>
                <w:bCs/>
                <w:szCs w:val="24"/>
              </w:rPr>
              <w:t>608</w:t>
            </w:r>
            <w:r w:rsidR="00024FCB" w:rsidRPr="00CE2F5C">
              <w:rPr>
                <w:rFonts w:eastAsia="標楷體"/>
                <w:bCs/>
                <w:szCs w:val="24"/>
              </w:rPr>
              <w:t>人次以上</w:t>
            </w:r>
            <w:r w:rsidR="007615D7"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F14C8F" w:rsidRPr="00115CE2" w:rsidRDefault="00F14C8F" w:rsidP="006573A2">
            <w:pPr>
              <w:spacing w:line="360" w:lineRule="exact"/>
              <w:ind w:leftChars="292" w:left="1318" w:hangingChars="257" w:hanging="617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024FCB" w:rsidRPr="00CE2F5C">
              <w:rPr>
                <w:rFonts w:eastAsia="標楷體"/>
                <w:bCs/>
                <w:szCs w:val="24"/>
              </w:rPr>
              <w:t>協助僑生辦理工作證申請，累積達</w:t>
            </w:r>
            <w:r w:rsidR="00024FCB" w:rsidRPr="00CE2F5C">
              <w:rPr>
                <w:rFonts w:eastAsia="標楷體" w:hint="eastAsia"/>
                <w:bCs/>
                <w:szCs w:val="24"/>
              </w:rPr>
              <w:t>345</w:t>
            </w:r>
            <w:r w:rsidR="00024FCB" w:rsidRPr="00CE2F5C">
              <w:rPr>
                <w:rFonts w:eastAsia="標楷體"/>
                <w:bCs/>
                <w:szCs w:val="24"/>
              </w:rPr>
              <w:t>人次</w:t>
            </w:r>
            <w:r w:rsidR="00024FCB" w:rsidRPr="00CE2F5C">
              <w:rPr>
                <w:rFonts w:eastAsia="標楷體" w:hint="eastAsia"/>
                <w:bCs/>
                <w:szCs w:val="24"/>
              </w:rPr>
              <w:t>以上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F14C8F" w:rsidRPr="00115CE2" w:rsidRDefault="00F14C8F" w:rsidP="00095A94">
            <w:pPr>
              <w:spacing w:line="360" w:lineRule="exact"/>
              <w:ind w:leftChars="292" w:left="1306" w:hangingChars="252" w:hanging="60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024FCB" w:rsidRPr="00CE2F5C">
              <w:rPr>
                <w:rFonts w:eastAsia="標楷體" w:hint="eastAsia"/>
                <w:bCs/>
                <w:szCs w:val="24"/>
              </w:rPr>
              <w:t>新僑生入學小組輔導：於</w:t>
            </w:r>
            <w:r w:rsidR="00024FCB" w:rsidRPr="00CE2F5C">
              <w:rPr>
                <w:rFonts w:eastAsia="標楷體" w:hint="eastAsia"/>
                <w:bCs/>
                <w:szCs w:val="24"/>
              </w:rPr>
              <w:t>108</w:t>
            </w:r>
            <w:r w:rsidR="00024FCB" w:rsidRPr="00CE2F5C">
              <w:rPr>
                <w:rFonts w:eastAsia="標楷體" w:hint="eastAsia"/>
                <w:bCs/>
                <w:szCs w:val="24"/>
              </w:rPr>
              <w:t>年</w:t>
            </w:r>
            <w:r w:rsidR="00024FCB" w:rsidRPr="00CE2F5C">
              <w:rPr>
                <w:rFonts w:eastAsia="標楷體" w:hint="eastAsia"/>
                <w:bCs/>
                <w:szCs w:val="24"/>
              </w:rPr>
              <w:t>9</w:t>
            </w:r>
            <w:r w:rsidR="00024FCB" w:rsidRPr="00CE2F5C">
              <w:rPr>
                <w:rFonts w:eastAsia="標楷體" w:hint="eastAsia"/>
                <w:bCs/>
                <w:szCs w:val="24"/>
              </w:rPr>
              <w:t>至</w:t>
            </w:r>
            <w:r w:rsidR="00024FCB" w:rsidRPr="00CE2F5C">
              <w:rPr>
                <w:rFonts w:eastAsia="標楷體" w:hint="eastAsia"/>
                <w:bCs/>
                <w:szCs w:val="24"/>
              </w:rPr>
              <w:t>10</w:t>
            </w:r>
            <w:r w:rsidR="00024FCB" w:rsidRPr="00CE2F5C">
              <w:rPr>
                <w:rFonts w:eastAsia="標楷體" w:hint="eastAsia"/>
                <w:bCs/>
                <w:szCs w:val="24"/>
              </w:rPr>
              <w:t>月辦理新僑生座談會，針對課業、生活、語言各層面提供各地區僑生不同的諮詢。共計</w:t>
            </w:r>
            <w:r w:rsidR="00024FCB" w:rsidRPr="00CE2F5C">
              <w:rPr>
                <w:rFonts w:eastAsia="標楷體"/>
                <w:bCs/>
                <w:szCs w:val="24"/>
              </w:rPr>
              <w:t>7</w:t>
            </w:r>
            <w:r w:rsidR="00024FCB" w:rsidRPr="00CE2F5C">
              <w:rPr>
                <w:rFonts w:eastAsia="標楷體" w:hint="eastAsia"/>
                <w:bCs/>
                <w:szCs w:val="24"/>
              </w:rPr>
              <w:t>場次，有</w:t>
            </w:r>
            <w:r w:rsidR="00024FCB" w:rsidRPr="00CE2F5C">
              <w:rPr>
                <w:rFonts w:eastAsia="標楷體" w:hint="eastAsia"/>
                <w:bCs/>
                <w:szCs w:val="24"/>
              </w:rPr>
              <w:t>83</w:t>
            </w:r>
            <w:r w:rsidR="00024FCB" w:rsidRPr="00CE2F5C">
              <w:rPr>
                <w:rFonts w:eastAsia="標楷體" w:hint="eastAsia"/>
                <w:bCs/>
                <w:szCs w:val="24"/>
              </w:rPr>
              <w:t>位新生報名，</w:t>
            </w:r>
            <w:r w:rsidR="00024FCB" w:rsidRPr="00CE2F5C">
              <w:rPr>
                <w:rFonts w:eastAsia="標楷體" w:hint="eastAsia"/>
                <w:bCs/>
                <w:szCs w:val="24"/>
              </w:rPr>
              <w:t>79</w:t>
            </w:r>
            <w:r w:rsidR="00024FCB" w:rsidRPr="00CE2F5C">
              <w:rPr>
                <w:rFonts w:eastAsia="標楷體" w:hint="eastAsia"/>
                <w:bCs/>
                <w:szCs w:val="24"/>
              </w:rPr>
              <w:t>位新生參與，參與率達</w:t>
            </w:r>
            <w:r w:rsidR="00024FCB" w:rsidRPr="00CE2F5C">
              <w:rPr>
                <w:rFonts w:eastAsia="標楷體" w:hint="eastAsia"/>
                <w:bCs/>
                <w:szCs w:val="24"/>
              </w:rPr>
              <w:t>95%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14277E" w:rsidRPr="00115CE2" w:rsidRDefault="00F14C8F" w:rsidP="00095A94">
            <w:pPr>
              <w:spacing w:line="360" w:lineRule="exact"/>
              <w:ind w:leftChars="292" w:left="1263" w:hangingChars="234" w:hanging="562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lastRenderedPageBreak/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024FCB" w:rsidRPr="00CE2F5C">
              <w:rPr>
                <w:rFonts w:eastAsia="標楷體"/>
                <w:bCs/>
                <w:szCs w:val="24"/>
              </w:rPr>
              <w:t>教育部補助僑生學業輔導實施計畫：微積分班有</w:t>
            </w:r>
            <w:r w:rsidR="00024FCB" w:rsidRPr="00CE2F5C">
              <w:rPr>
                <w:rFonts w:eastAsia="標楷體"/>
              </w:rPr>
              <w:t>45</w:t>
            </w:r>
            <w:r w:rsidR="00024FCB" w:rsidRPr="00CE2F5C">
              <w:rPr>
                <w:rFonts w:eastAsia="標楷體"/>
                <w:bCs/>
                <w:szCs w:val="24"/>
              </w:rPr>
              <w:t>名學生報名、物理班有</w:t>
            </w:r>
            <w:r w:rsidR="00024FCB" w:rsidRPr="00CE2F5C">
              <w:rPr>
                <w:rFonts w:eastAsia="標楷體"/>
              </w:rPr>
              <w:t>15</w:t>
            </w:r>
            <w:r w:rsidR="00024FCB" w:rsidRPr="00CE2F5C">
              <w:rPr>
                <w:rFonts w:eastAsia="標楷體"/>
                <w:bCs/>
                <w:szCs w:val="24"/>
              </w:rPr>
              <w:t>名學生報名、</w:t>
            </w:r>
            <w:r w:rsidR="00024FCB" w:rsidRPr="00CE2F5C">
              <w:rPr>
                <w:rFonts w:eastAsia="標楷體" w:hint="eastAsia"/>
                <w:bCs/>
                <w:szCs w:val="24"/>
              </w:rPr>
              <w:t>英文</w:t>
            </w:r>
            <w:r w:rsidR="00024FCB" w:rsidRPr="00CE2F5C">
              <w:rPr>
                <w:rFonts w:eastAsia="標楷體"/>
                <w:bCs/>
                <w:szCs w:val="24"/>
              </w:rPr>
              <w:t>有</w:t>
            </w:r>
            <w:r w:rsidR="00024FCB" w:rsidRPr="00CE2F5C">
              <w:rPr>
                <w:rFonts w:eastAsia="標楷體"/>
              </w:rPr>
              <w:t>12</w:t>
            </w:r>
            <w:r w:rsidR="00024FCB" w:rsidRPr="00CE2F5C">
              <w:rPr>
                <w:rFonts w:eastAsia="標楷體"/>
                <w:bCs/>
                <w:szCs w:val="24"/>
              </w:rPr>
              <w:t>名學生報名</w:t>
            </w:r>
            <w:r w:rsidR="00024FCB" w:rsidRPr="00CE2F5C">
              <w:rPr>
                <w:rFonts w:eastAsia="標楷體" w:hint="eastAsia"/>
                <w:bCs/>
                <w:szCs w:val="24"/>
              </w:rPr>
              <w:t>、化學班</w:t>
            </w:r>
            <w:r w:rsidR="00024FCB" w:rsidRPr="00CE2F5C">
              <w:rPr>
                <w:rFonts w:eastAsia="標楷體"/>
                <w:bCs/>
                <w:szCs w:val="24"/>
              </w:rPr>
              <w:t>有</w:t>
            </w:r>
            <w:r w:rsidR="00024FCB" w:rsidRPr="00CE2F5C">
              <w:rPr>
                <w:rFonts w:eastAsia="標楷體"/>
              </w:rPr>
              <w:t>18</w:t>
            </w:r>
            <w:r w:rsidR="00024FCB" w:rsidRPr="00CE2F5C">
              <w:rPr>
                <w:rFonts w:eastAsia="標楷體"/>
                <w:bCs/>
                <w:szCs w:val="24"/>
              </w:rPr>
              <w:t>名學生報名與中文班有</w:t>
            </w:r>
            <w:r w:rsidR="00024FCB" w:rsidRPr="00CE2F5C">
              <w:rPr>
                <w:rFonts w:eastAsia="標楷體"/>
              </w:rPr>
              <w:t>34</w:t>
            </w:r>
            <w:r w:rsidR="00024FCB" w:rsidRPr="00CE2F5C">
              <w:rPr>
                <w:rFonts w:eastAsia="標楷體"/>
                <w:bCs/>
                <w:szCs w:val="24"/>
              </w:rPr>
              <w:t>名學生報名，共計參與人次達</w:t>
            </w:r>
            <w:r w:rsidR="00024FCB" w:rsidRPr="00CE2F5C">
              <w:rPr>
                <w:rFonts w:eastAsia="標楷體"/>
              </w:rPr>
              <w:t>124</w:t>
            </w:r>
            <w:r w:rsidR="00024FCB" w:rsidRPr="00CE2F5C">
              <w:rPr>
                <w:rFonts w:eastAsia="標楷體"/>
                <w:bCs/>
                <w:szCs w:val="24"/>
              </w:rPr>
              <w:t>人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7615D7" w:rsidRPr="00115CE2" w:rsidRDefault="006573A2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>9</w:t>
            </w:r>
            <w:r w:rsidR="007615D7" w:rsidRPr="00115CE2">
              <w:rPr>
                <w:rFonts w:eastAsia="標楷體"/>
                <w:b/>
                <w:bCs/>
                <w:color w:val="000000"/>
                <w:szCs w:val="24"/>
              </w:rPr>
              <w:t>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095A94" w:rsidRPr="00115CE2">
              <w:rPr>
                <w:rFonts w:eastAsia="標楷體"/>
                <w:b/>
                <w:bCs/>
                <w:szCs w:val="24"/>
              </w:rPr>
              <w:t>深化學生生涯輔導</w:t>
            </w:r>
          </w:p>
          <w:p w:rsidR="007615D7" w:rsidRPr="00115CE2" w:rsidRDefault="007615D7" w:rsidP="00D61F95">
            <w:pPr>
              <w:tabs>
                <w:tab w:val="left" w:pos="845"/>
              </w:tabs>
              <w:spacing w:line="360" w:lineRule="exact"/>
              <w:ind w:leftChars="-20" w:left="1270" w:hangingChars="549" w:hanging="1318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 xml:space="preserve">      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1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711F22" w:rsidRPr="00CE2F5C">
              <w:rPr>
                <w:rFonts w:eastAsia="標楷體"/>
                <w:bCs/>
                <w:szCs w:val="24"/>
              </w:rPr>
              <w:t>辦理「</w:t>
            </w:r>
            <w:r w:rsidR="00711F22" w:rsidRPr="00CE2F5C">
              <w:rPr>
                <w:rFonts w:eastAsia="標楷體"/>
                <w:bCs/>
                <w:szCs w:val="24"/>
              </w:rPr>
              <w:t>10</w:t>
            </w:r>
            <w:r w:rsidR="00711F22" w:rsidRPr="00CE2F5C">
              <w:rPr>
                <w:rFonts w:eastAsia="標楷體" w:hint="eastAsia"/>
                <w:bCs/>
                <w:szCs w:val="24"/>
              </w:rPr>
              <w:t>8</w:t>
            </w:r>
            <w:r w:rsidR="00711F22" w:rsidRPr="00CE2F5C">
              <w:rPr>
                <w:rFonts w:eastAsia="標楷體"/>
                <w:bCs/>
                <w:szCs w:val="24"/>
              </w:rPr>
              <w:t>年</w:t>
            </w:r>
            <w:r w:rsidR="00711F22" w:rsidRPr="00CE2F5C">
              <w:rPr>
                <w:rFonts w:eastAsia="標楷體" w:hint="eastAsia"/>
                <w:bCs/>
                <w:szCs w:val="24"/>
              </w:rPr>
              <w:t xml:space="preserve"> </w:t>
            </w:r>
            <w:r w:rsidR="00711F22" w:rsidRPr="00CE2F5C">
              <w:rPr>
                <w:rFonts w:eastAsia="標楷體" w:hint="eastAsia"/>
                <w:bCs/>
                <w:szCs w:val="24"/>
              </w:rPr>
              <w:t>一</w:t>
            </w:r>
            <w:r w:rsidR="00711F22" w:rsidRPr="00CE2F5C">
              <w:rPr>
                <w:rFonts w:eastAsia="標楷體"/>
                <w:bCs/>
                <w:szCs w:val="24"/>
              </w:rPr>
              <w:t>飛沖天</w:t>
            </w:r>
            <w:r w:rsidR="00711F22" w:rsidRPr="00CE2F5C">
              <w:rPr>
                <w:rFonts w:eastAsia="標楷體" w:hint="eastAsia"/>
                <w:bCs/>
                <w:szCs w:val="24"/>
              </w:rPr>
              <w:t xml:space="preserve"> 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職達未來</w:t>
            </w:r>
            <w:proofErr w:type="gramEnd"/>
            <w:r w:rsidR="00711F22" w:rsidRPr="00CE2F5C">
              <w:rPr>
                <w:rFonts w:eastAsia="標楷體" w:hint="eastAsia"/>
                <w:bCs/>
                <w:szCs w:val="24"/>
              </w:rPr>
              <w:t xml:space="preserve"> </w:t>
            </w:r>
            <w:r w:rsidR="00711F22" w:rsidRPr="00CE2F5C">
              <w:rPr>
                <w:rFonts w:eastAsia="標楷體"/>
                <w:bCs/>
                <w:szCs w:val="24"/>
              </w:rPr>
              <w:t>就業博覽會」共有</w:t>
            </w:r>
            <w:r w:rsidR="00711F22" w:rsidRPr="00CE2F5C">
              <w:rPr>
                <w:rFonts w:eastAsia="標楷體"/>
                <w:bCs/>
                <w:szCs w:val="24"/>
              </w:rPr>
              <w:t>53</w:t>
            </w:r>
            <w:r w:rsidR="00711F22" w:rsidRPr="00CE2F5C">
              <w:rPr>
                <w:rFonts w:eastAsia="標楷體"/>
                <w:bCs/>
                <w:szCs w:val="24"/>
              </w:rPr>
              <w:t>家企業設攤徵才，釋出</w:t>
            </w:r>
            <w:r w:rsidR="00711F22" w:rsidRPr="00CE2F5C">
              <w:rPr>
                <w:rFonts w:eastAsia="標楷體"/>
                <w:bCs/>
                <w:szCs w:val="24"/>
              </w:rPr>
              <w:t>4,000</w:t>
            </w:r>
            <w:r w:rsidR="00711F22" w:rsidRPr="00CE2F5C">
              <w:rPr>
                <w:rFonts w:eastAsia="標楷體"/>
                <w:bCs/>
                <w:szCs w:val="24"/>
              </w:rPr>
              <w:t>個工作機會，現場計約有</w:t>
            </w:r>
            <w:r w:rsidR="00711F22" w:rsidRPr="00CE2F5C">
              <w:rPr>
                <w:rFonts w:eastAsia="標楷體"/>
                <w:bCs/>
                <w:szCs w:val="24"/>
              </w:rPr>
              <w:t>3,500</w:t>
            </w:r>
            <w:r w:rsidR="00711F22" w:rsidRPr="00CE2F5C">
              <w:rPr>
                <w:rFonts w:eastAsia="標楷體"/>
                <w:bCs/>
                <w:szCs w:val="24"/>
              </w:rPr>
              <w:t>人次參與。「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徵鮮卓越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企業徵才說明會」系列活動</w:t>
            </w:r>
            <w:r w:rsidR="00711F22" w:rsidRPr="00CE2F5C">
              <w:rPr>
                <w:rFonts w:eastAsia="標楷體"/>
                <w:bCs/>
                <w:szCs w:val="24"/>
              </w:rPr>
              <w:t>18</w:t>
            </w:r>
            <w:r w:rsidR="00711F22" w:rsidRPr="00CE2F5C">
              <w:rPr>
                <w:rFonts w:eastAsia="標楷體"/>
                <w:bCs/>
                <w:szCs w:val="24"/>
              </w:rPr>
              <w:t>場次，</w:t>
            </w:r>
            <w:r w:rsidR="00711F22" w:rsidRPr="00CE2F5C">
              <w:rPr>
                <w:rFonts w:eastAsia="標楷體" w:hint="eastAsia"/>
                <w:bCs/>
                <w:szCs w:val="24"/>
              </w:rPr>
              <w:t>共</w:t>
            </w:r>
            <w:r w:rsidR="00711F22" w:rsidRPr="00CE2F5C">
              <w:rPr>
                <w:rFonts w:eastAsia="標楷體"/>
                <w:bCs/>
                <w:szCs w:val="24"/>
              </w:rPr>
              <w:t>1,880</w:t>
            </w:r>
            <w:r w:rsidR="00711F22" w:rsidRPr="00CE2F5C">
              <w:rPr>
                <w:rFonts w:eastAsia="標楷體"/>
                <w:bCs/>
                <w:szCs w:val="24"/>
              </w:rPr>
              <w:t>位學生參加。就業職能活動</w:t>
            </w:r>
            <w:r w:rsidR="00711F22" w:rsidRPr="00CE2F5C">
              <w:rPr>
                <w:rFonts w:eastAsia="標楷體"/>
                <w:bCs/>
                <w:szCs w:val="24"/>
              </w:rPr>
              <w:t>51</w:t>
            </w:r>
            <w:r w:rsidR="00711F22" w:rsidRPr="00CE2F5C">
              <w:rPr>
                <w:rFonts w:eastAsia="標楷體"/>
                <w:bCs/>
                <w:szCs w:val="24"/>
              </w:rPr>
              <w:t>場次，學生參與</w:t>
            </w:r>
            <w:r w:rsidR="00711F22" w:rsidRPr="00CE2F5C">
              <w:rPr>
                <w:rFonts w:eastAsia="標楷體" w:hint="eastAsia"/>
                <w:bCs/>
                <w:szCs w:val="24"/>
              </w:rPr>
              <w:t>1</w:t>
            </w:r>
            <w:r w:rsidR="00711F22" w:rsidRPr="00CE2F5C">
              <w:rPr>
                <w:rFonts w:eastAsia="標楷體"/>
                <w:bCs/>
                <w:szCs w:val="24"/>
              </w:rPr>
              <w:t>,804</w:t>
            </w:r>
            <w:r w:rsidR="00711F22" w:rsidRPr="00CE2F5C">
              <w:rPr>
                <w:rFonts w:eastAsia="標楷體"/>
                <w:bCs/>
                <w:szCs w:val="24"/>
              </w:rPr>
              <w:t>人次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F14C8F" w:rsidRPr="00115CE2" w:rsidRDefault="007615D7" w:rsidP="00095A94">
            <w:pPr>
              <w:tabs>
                <w:tab w:val="left" w:pos="977"/>
              </w:tabs>
              <w:spacing w:line="360" w:lineRule="exact"/>
              <w:ind w:leftChars="-25" w:left="1250" w:hangingChars="546" w:hanging="1310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 xml:space="preserve">      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2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711F22" w:rsidRPr="00CE2F5C">
              <w:rPr>
                <w:rFonts w:eastAsia="標楷體"/>
                <w:bCs/>
                <w:szCs w:val="24"/>
              </w:rPr>
              <w:t>新生入學指導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週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舉辦如何利用「我的中興時代生涯歷程系統」進行生涯規劃講座活動，</w:t>
            </w:r>
            <w:r w:rsidR="00711F22" w:rsidRPr="00CE2F5C">
              <w:rPr>
                <w:rFonts w:eastAsia="標楷體" w:hint="eastAsia"/>
                <w:bCs/>
                <w:szCs w:val="24"/>
              </w:rPr>
              <w:t>完成大</w:t>
            </w:r>
            <w:proofErr w:type="gramStart"/>
            <w:r w:rsidR="00711F22" w:rsidRPr="00CE2F5C">
              <w:rPr>
                <w:rFonts w:eastAsia="標楷體" w:hint="eastAsia"/>
                <w:bCs/>
                <w:szCs w:val="24"/>
              </w:rPr>
              <w:t>一</w:t>
            </w:r>
            <w:proofErr w:type="gramEnd"/>
            <w:r w:rsidR="00711F22" w:rsidRPr="00CE2F5C">
              <w:rPr>
                <w:rFonts w:eastAsia="標楷體" w:hint="eastAsia"/>
                <w:bCs/>
                <w:szCs w:val="24"/>
              </w:rPr>
              <w:t>新生</w:t>
            </w:r>
            <w:r w:rsidR="00711F22" w:rsidRPr="00CE2F5C">
              <w:rPr>
                <w:rFonts w:eastAsia="標楷體" w:hint="eastAsia"/>
                <w:bCs/>
                <w:szCs w:val="24"/>
              </w:rPr>
              <w:t>1,572</w:t>
            </w:r>
            <w:r w:rsidR="00711F22" w:rsidRPr="00CE2F5C">
              <w:rPr>
                <w:rFonts w:eastAsia="標楷體" w:hint="eastAsia"/>
                <w:bCs/>
                <w:szCs w:val="24"/>
              </w:rPr>
              <w:t>人施測</w:t>
            </w:r>
            <w:r w:rsidR="00711F22" w:rsidRPr="00CE2F5C">
              <w:rPr>
                <w:rFonts w:eastAsia="標楷體" w:hint="eastAsia"/>
                <w:bCs/>
                <w:szCs w:val="24"/>
              </w:rPr>
              <w:t>UCAN</w:t>
            </w:r>
            <w:r w:rsidR="00711F22" w:rsidRPr="00CE2F5C">
              <w:rPr>
                <w:rFonts w:eastAsia="標楷體" w:hint="eastAsia"/>
                <w:bCs/>
                <w:szCs w:val="24"/>
              </w:rPr>
              <w:t>就業職能探索及促使學生瞭解自身職業性格、認知職</w:t>
            </w:r>
            <w:proofErr w:type="gramStart"/>
            <w:r w:rsidR="00711F22" w:rsidRPr="00CE2F5C">
              <w:rPr>
                <w:rFonts w:eastAsia="標楷體" w:hint="eastAsia"/>
                <w:bCs/>
                <w:szCs w:val="24"/>
              </w:rPr>
              <w:t>涯</w:t>
            </w:r>
            <w:proofErr w:type="gramEnd"/>
            <w:r w:rsidR="00711F22" w:rsidRPr="00CE2F5C">
              <w:rPr>
                <w:rFonts w:eastAsia="標楷體" w:hint="eastAsia"/>
                <w:bCs/>
                <w:szCs w:val="24"/>
              </w:rPr>
              <w:t>發展重要性及方向。</w:t>
            </w:r>
            <w:r w:rsidR="00711F22" w:rsidRPr="00CE2F5C">
              <w:rPr>
                <w:rFonts w:eastAsia="標楷體"/>
                <w:bCs/>
                <w:szCs w:val="24"/>
              </w:rPr>
              <w:t>並搭配高教深耕計畫，協助學生使用「我的中興時代」個人生涯歷程檔案達</w:t>
            </w:r>
            <w:r w:rsidR="00711F22" w:rsidRPr="00CE2F5C">
              <w:rPr>
                <w:rFonts w:eastAsia="標楷體" w:hint="eastAsia"/>
                <w:bCs/>
                <w:szCs w:val="24"/>
              </w:rPr>
              <w:t>22</w:t>
            </w:r>
            <w:r w:rsidR="00711F22" w:rsidRPr="00CE2F5C">
              <w:rPr>
                <w:rFonts w:eastAsia="標楷體"/>
                <w:bCs/>
                <w:szCs w:val="24"/>
              </w:rPr>
              <w:t>,</w:t>
            </w:r>
            <w:r w:rsidR="00711F22" w:rsidRPr="00CE2F5C">
              <w:rPr>
                <w:rFonts w:eastAsia="標楷體" w:hint="eastAsia"/>
                <w:bCs/>
                <w:szCs w:val="24"/>
              </w:rPr>
              <w:t>588</w:t>
            </w:r>
            <w:r w:rsidR="00711F22" w:rsidRPr="00CE2F5C">
              <w:rPr>
                <w:rFonts w:eastAsia="標楷體"/>
                <w:bCs/>
                <w:szCs w:val="24"/>
              </w:rPr>
              <w:t>人次</w:t>
            </w:r>
            <w:r w:rsidR="00095A94" w:rsidRPr="00115CE2">
              <w:rPr>
                <w:rFonts w:eastAsia="標楷體"/>
                <w:bCs/>
                <w:szCs w:val="24"/>
              </w:rPr>
              <w:t>。</w:t>
            </w:r>
          </w:p>
          <w:p w:rsidR="007615D7" w:rsidRPr="00115CE2" w:rsidRDefault="007615D7" w:rsidP="00D61F95">
            <w:pPr>
              <w:tabs>
                <w:tab w:val="left" w:pos="977"/>
              </w:tabs>
              <w:spacing w:line="360" w:lineRule="exact"/>
              <w:ind w:leftChars="-20" w:left="1236" w:hangingChars="535" w:hanging="1284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 xml:space="preserve">      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3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711F22" w:rsidRPr="00CE2F5C">
              <w:rPr>
                <w:rFonts w:eastAsia="標楷體"/>
                <w:bCs/>
                <w:szCs w:val="24"/>
              </w:rPr>
              <w:t>協助學生進行職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涯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準備、職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涯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試探、職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涯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選擇與討論職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涯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適應相關問題，並提供暨教導面試、履歷撰寫技巧，以增進改善學生個人的職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涯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發展與生活適應，</w:t>
            </w:r>
            <w:r w:rsidR="00711F22" w:rsidRPr="00CE2F5C">
              <w:rPr>
                <w:rFonts w:eastAsia="標楷體"/>
                <w:bCs/>
                <w:szCs w:val="24"/>
              </w:rPr>
              <w:t>108</w:t>
            </w:r>
            <w:r w:rsidR="00711F22" w:rsidRPr="00CE2F5C">
              <w:rPr>
                <w:rFonts w:eastAsia="標楷體"/>
                <w:bCs/>
                <w:szCs w:val="24"/>
              </w:rPr>
              <w:t>年計</w:t>
            </w:r>
            <w:r w:rsidR="00711F22" w:rsidRPr="00CE2F5C">
              <w:rPr>
                <w:rFonts w:eastAsia="標楷體"/>
                <w:bCs/>
                <w:szCs w:val="24"/>
              </w:rPr>
              <w:t>286</w:t>
            </w:r>
            <w:r w:rsidR="00711F22" w:rsidRPr="00CE2F5C">
              <w:rPr>
                <w:rFonts w:eastAsia="標楷體"/>
                <w:bCs/>
                <w:szCs w:val="24"/>
              </w:rPr>
              <w:t>人次諮詢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7615D7" w:rsidRPr="00115CE2" w:rsidRDefault="007615D7" w:rsidP="00095A94">
            <w:pPr>
              <w:tabs>
                <w:tab w:val="left" w:pos="977"/>
              </w:tabs>
              <w:spacing w:line="360" w:lineRule="exact"/>
              <w:ind w:leftChars="-20" w:left="1279" w:hangingChars="553" w:hanging="1327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 xml:space="preserve">      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="00904000" w:rsidRPr="00115CE2">
              <w:rPr>
                <w:rFonts w:eastAsia="標楷體"/>
                <w:bCs/>
                <w:color w:val="000000"/>
                <w:szCs w:val="24"/>
              </w:rPr>
              <w:t>4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711F22" w:rsidRPr="00CE2F5C">
              <w:rPr>
                <w:rFonts w:eastAsia="標楷體"/>
                <w:bCs/>
                <w:szCs w:val="24"/>
              </w:rPr>
              <w:t>辦理</w:t>
            </w:r>
            <w:r w:rsidR="00711F22" w:rsidRPr="00CE2F5C">
              <w:rPr>
                <w:rFonts w:eastAsia="標楷體"/>
                <w:bCs/>
                <w:szCs w:val="24"/>
              </w:rPr>
              <w:t>PODA</w:t>
            </w:r>
            <w:r w:rsidR="00711F22" w:rsidRPr="00CE2F5C">
              <w:rPr>
                <w:rFonts w:eastAsia="標楷體"/>
                <w:bCs/>
                <w:szCs w:val="24"/>
              </w:rPr>
              <w:t>職場潛力檢測、</w:t>
            </w:r>
            <w:r w:rsidR="00711F22" w:rsidRPr="00CE2F5C">
              <w:rPr>
                <w:rFonts w:eastAsia="標楷體"/>
                <w:bCs/>
                <w:szCs w:val="24"/>
              </w:rPr>
              <w:t>CPAS</w:t>
            </w:r>
            <w:r w:rsidR="00711F22" w:rsidRPr="00CE2F5C">
              <w:rPr>
                <w:rFonts w:eastAsia="標楷體"/>
                <w:bCs/>
                <w:szCs w:val="24"/>
              </w:rPr>
              <w:t>職業適性診斷及諮詢共</w:t>
            </w:r>
            <w:r w:rsidR="00711F22" w:rsidRPr="00CE2F5C">
              <w:rPr>
                <w:rFonts w:eastAsia="標楷體"/>
                <w:bCs/>
                <w:szCs w:val="24"/>
              </w:rPr>
              <w:t>6</w:t>
            </w:r>
            <w:r w:rsidR="00711F22" w:rsidRPr="00CE2F5C">
              <w:rPr>
                <w:rFonts w:eastAsia="標楷體"/>
                <w:bCs/>
                <w:szCs w:val="24"/>
              </w:rPr>
              <w:t>場次，學生參加</w:t>
            </w:r>
            <w:r w:rsidR="00711F22" w:rsidRPr="00CE2F5C">
              <w:rPr>
                <w:rFonts w:eastAsia="標楷體"/>
                <w:bCs/>
                <w:szCs w:val="24"/>
              </w:rPr>
              <w:t>196</w:t>
            </w:r>
            <w:r w:rsidR="00711F22" w:rsidRPr="00CE2F5C">
              <w:rPr>
                <w:rFonts w:eastAsia="標楷體"/>
                <w:bCs/>
                <w:szCs w:val="24"/>
              </w:rPr>
              <w:t>人次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F14C8F" w:rsidRPr="00115CE2" w:rsidRDefault="00F14C8F" w:rsidP="00914333">
            <w:pPr>
              <w:tabs>
                <w:tab w:val="left" w:pos="977"/>
              </w:tabs>
              <w:spacing w:line="360" w:lineRule="exact"/>
              <w:ind w:leftChars="292" w:left="1306" w:hangingChars="252" w:hanging="605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5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711F22" w:rsidRPr="00CE2F5C">
              <w:rPr>
                <w:rFonts w:eastAsia="標楷體"/>
                <w:bCs/>
                <w:szCs w:val="24"/>
              </w:rPr>
              <w:t>辦理「</w:t>
            </w:r>
            <w:r w:rsidR="00711F22" w:rsidRPr="00CE2F5C">
              <w:rPr>
                <w:rFonts w:eastAsia="標楷體" w:hint="eastAsia"/>
                <w:bCs/>
                <w:szCs w:val="24"/>
              </w:rPr>
              <w:t>實</w:t>
            </w:r>
            <w:r w:rsidR="00711F22" w:rsidRPr="00CE2F5C">
              <w:rPr>
                <w:rFonts w:eastAsia="標楷體"/>
                <w:bCs/>
                <w:szCs w:val="24"/>
              </w:rPr>
              <w:t>在精彩</w:t>
            </w:r>
            <w:r w:rsidR="00711F22" w:rsidRPr="00CE2F5C">
              <w:rPr>
                <w:rFonts w:eastAsia="標楷體"/>
                <w:bCs/>
                <w:szCs w:val="24"/>
              </w:rPr>
              <w:t>2019</w:t>
            </w:r>
            <w:r w:rsidR="00711F22" w:rsidRPr="00CE2F5C">
              <w:rPr>
                <w:rFonts w:eastAsia="標楷體"/>
                <w:bCs/>
                <w:szCs w:val="24"/>
              </w:rPr>
              <w:t>學生暑期實習博覽會」共邀請</w:t>
            </w:r>
            <w:r w:rsidR="00711F22" w:rsidRPr="00CE2F5C">
              <w:rPr>
                <w:rFonts w:eastAsia="標楷體"/>
                <w:bCs/>
                <w:szCs w:val="24"/>
              </w:rPr>
              <w:t>37</w:t>
            </w:r>
            <w:r w:rsidR="00711F22" w:rsidRPr="00CE2F5C">
              <w:rPr>
                <w:rFonts w:eastAsia="標楷體"/>
                <w:bCs/>
                <w:szCs w:val="24"/>
              </w:rPr>
              <w:t>家企業提供</w:t>
            </w:r>
            <w:r w:rsidR="00711F22" w:rsidRPr="00CE2F5C">
              <w:rPr>
                <w:rFonts w:eastAsia="標楷體"/>
                <w:bCs/>
                <w:szCs w:val="24"/>
              </w:rPr>
              <w:t>339</w:t>
            </w:r>
            <w:proofErr w:type="gramStart"/>
            <w:r w:rsidR="00711F22" w:rsidRPr="00CE2F5C">
              <w:rPr>
                <w:rFonts w:eastAsia="標楷體"/>
                <w:bCs/>
                <w:szCs w:val="24"/>
              </w:rPr>
              <w:t>職缺予本校</w:t>
            </w:r>
            <w:proofErr w:type="gramEnd"/>
            <w:r w:rsidR="00711F22" w:rsidRPr="00CE2F5C">
              <w:rPr>
                <w:rFonts w:eastAsia="標楷體"/>
                <w:bCs/>
                <w:szCs w:val="24"/>
              </w:rPr>
              <w:t>學生。本年度並公告</w:t>
            </w:r>
            <w:r w:rsidR="00711F22" w:rsidRPr="00CE2F5C">
              <w:rPr>
                <w:rFonts w:eastAsia="標楷體"/>
                <w:bCs/>
                <w:szCs w:val="24"/>
              </w:rPr>
              <w:t>91</w:t>
            </w:r>
            <w:r w:rsidR="00711F22" w:rsidRPr="00CE2F5C">
              <w:rPr>
                <w:rFonts w:eastAsia="標楷體"/>
                <w:bCs/>
                <w:szCs w:val="24"/>
              </w:rPr>
              <w:t>則實習訊息供學生自主實習選擇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F14C8F" w:rsidRPr="00115CE2" w:rsidRDefault="00F14C8F" w:rsidP="00914333">
            <w:pPr>
              <w:tabs>
                <w:tab w:val="left" w:pos="977"/>
              </w:tabs>
              <w:spacing w:line="360" w:lineRule="exact"/>
              <w:ind w:leftChars="300" w:left="1320" w:hangingChars="250" w:hanging="600"/>
              <w:rPr>
                <w:rFonts w:eastAsia="標楷體"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6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711F22" w:rsidRPr="00CE2F5C">
              <w:rPr>
                <w:rFonts w:eastAsia="標楷體"/>
                <w:bCs/>
                <w:szCs w:val="24"/>
              </w:rPr>
              <w:t>藉由實地參訪幫助學生提早規劃未來與職場銜接的需求，</w:t>
            </w:r>
            <w:r w:rsidR="00711F22" w:rsidRPr="00CE2F5C">
              <w:rPr>
                <w:rFonts w:eastAsia="標楷體"/>
                <w:bCs/>
                <w:szCs w:val="24"/>
              </w:rPr>
              <w:t>108</w:t>
            </w:r>
            <w:r w:rsidR="00711F22" w:rsidRPr="00CE2F5C">
              <w:rPr>
                <w:rFonts w:eastAsia="標楷體"/>
                <w:bCs/>
                <w:szCs w:val="24"/>
              </w:rPr>
              <w:t>年辦理參訪</w:t>
            </w:r>
            <w:r w:rsidR="00711F22" w:rsidRPr="00CE2F5C">
              <w:rPr>
                <w:rFonts w:eastAsia="標楷體" w:hint="eastAsia"/>
                <w:bCs/>
                <w:szCs w:val="24"/>
              </w:rPr>
              <w:t>台華精技股份有限公司、福壽實業股份有限公司、洽富實業股份有限公司、華元食品股份有限公司、</w:t>
            </w:r>
            <w:proofErr w:type="gramStart"/>
            <w:r w:rsidR="00711F22" w:rsidRPr="00CE2F5C">
              <w:rPr>
                <w:rFonts w:eastAsia="標楷體" w:hint="eastAsia"/>
                <w:bCs/>
                <w:szCs w:val="24"/>
              </w:rPr>
              <w:t>儀辰企業</w:t>
            </w:r>
            <w:proofErr w:type="gramEnd"/>
            <w:r w:rsidR="00711F22" w:rsidRPr="00CE2F5C">
              <w:rPr>
                <w:rFonts w:eastAsia="標楷體" w:hint="eastAsia"/>
                <w:bCs/>
                <w:szCs w:val="24"/>
              </w:rPr>
              <w:t>股份有限公司</w:t>
            </w:r>
            <w:r w:rsidR="00711F22" w:rsidRPr="00CE2F5C">
              <w:rPr>
                <w:rFonts w:eastAsia="標楷體"/>
                <w:bCs/>
                <w:szCs w:val="24"/>
              </w:rPr>
              <w:t>等</w:t>
            </w:r>
            <w:r w:rsidR="00711F22" w:rsidRPr="00CE2F5C">
              <w:rPr>
                <w:rFonts w:eastAsia="標楷體"/>
                <w:bCs/>
                <w:szCs w:val="24"/>
              </w:rPr>
              <w:t>5</w:t>
            </w:r>
            <w:r w:rsidR="00711F22" w:rsidRPr="00CE2F5C">
              <w:rPr>
                <w:rFonts w:eastAsia="標楷體"/>
                <w:bCs/>
                <w:szCs w:val="24"/>
              </w:rPr>
              <w:t>場次，學生共</w:t>
            </w:r>
            <w:r w:rsidR="00711F22" w:rsidRPr="00CE2F5C">
              <w:rPr>
                <w:rFonts w:eastAsia="標楷體"/>
                <w:bCs/>
                <w:szCs w:val="24"/>
              </w:rPr>
              <w:t>161</w:t>
            </w:r>
            <w:r w:rsidR="00711F22" w:rsidRPr="00CE2F5C">
              <w:rPr>
                <w:rFonts w:eastAsia="標楷體"/>
                <w:bCs/>
                <w:szCs w:val="24"/>
              </w:rPr>
              <w:t>人次參加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。</w:t>
            </w:r>
          </w:p>
          <w:p w:rsidR="00095A94" w:rsidRDefault="00F14C8F" w:rsidP="006573A2">
            <w:pPr>
              <w:tabs>
                <w:tab w:val="left" w:pos="977"/>
              </w:tabs>
              <w:spacing w:line="360" w:lineRule="exact"/>
              <w:ind w:leftChars="305" w:left="1342" w:hangingChars="254" w:hanging="610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7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="00711F22" w:rsidRPr="00CE2F5C">
              <w:rPr>
                <w:rFonts w:eastAsia="標楷體" w:hint="eastAsia"/>
                <w:bCs/>
                <w:szCs w:val="24"/>
              </w:rPr>
              <w:t>108</w:t>
            </w:r>
            <w:r w:rsidR="00711F22" w:rsidRPr="00CE2F5C">
              <w:rPr>
                <w:rFonts w:eastAsia="標楷體" w:hint="eastAsia"/>
                <w:bCs/>
                <w:szCs w:val="24"/>
              </w:rPr>
              <w:t>年邀請矽品精密工業股份有限公司、永豐銀行、永信藥品工業股份有限公司、味丹企業股份有限公司、台泥企業團高階主管擔任企業導師，至合作企業就業之畢業學長姐與同學進行專題演講、經驗分享的面對面交流、企業參訪活動共</w:t>
            </w:r>
            <w:r w:rsidR="00711F22" w:rsidRPr="00CE2F5C">
              <w:rPr>
                <w:rFonts w:eastAsia="標楷體" w:hint="eastAsia"/>
                <w:bCs/>
                <w:szCs w:val="24"/>
              </w:rPr>
              <w:t>63</w:t>
            </w:r>
            <w:r w:rsidR="00711F22" w:rsidRPr="00CE2F5C">
              <w:rPr>
                <w:rFonts w:eastAsia="標楷體" w:hint="eastAsia"/>
                <w:bCs/>
                <w:szCs w:val="24"/>
              </w:rPr>
              <w:t>場次，</w:t>
            </w:r>
            <w:r w:rsidR="00711F22" w:rsidRPr="00CE2F5C">
              <w:rPr>
                <w:rFonts w:eastAsia="標楷體" w:hint="eastAsia"/>
                <w:bCs/>
                <w:szCs w:val="24"/>
              </w:rPr>
              <w:t>2</w:t>
            </w:r>
            <w:r w:rsidR="00711F22" w:rsidRPr="00CE2F5C">
              <w:rPr>
                <w:rFonts w:eastAsia="標楷體"/>
                <w:bCs/>
                <w:szCs w:val="24"/>
              </w:rPr>
              <w:t>,</w:t>
            </w:r>
            <w:r w:rsidR="00711F22" w:rsidRPr="00CE2F5C">
              <w:rPr>
                <w:rFonts w:eastAsia="標楷體" w:hint="eastAsia"/>
                <w:bCs/>
                <w:szCs w:val="24"/>
              </w:rPr>
              <w:t>085</w:t>
            </w:r>
            <w:r w:rsidR="00711F22" w:rsidRPr="00CE2F5C">
              <w:rPr>
                <w:rFonts w:eastAsia="標楷體" w:hint="eastAsia"/>
                <w:bCs/>
                <w:szCs w:val="24"/>
              </w:rPr>
              <w:t>人次參與</w:t>
            </w:r>
            <w:r w:rsidR="00857087" w:rsidRPr="00115CE2">
              <w:rPr>
                <w:rFonts w:eastAsia="標楷體"/>
                <w:color w:val="000000"/>
                <w:szCs w:val="24"/>
              </w:rPr>
              <w:t>。</w:t>
            </w:r>
          </w:p>
          <w:p w:rsidR="00711F22" w:rsidRDefault="00711F22" w:rsidP="006573A2">
            <w:pPr>
              <w:tabs>
                <w:tab w:val="left" w:pos="977"/>
              </w:tabs>
              <w:spacing w:line="360" w:lineRule="exact"/>
              <w:ind w:leftChars="305" w:left="1342" w:hangingChars="254" w:hanging="610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8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邀請具原住民身分之各領域專家蒞校分享實務經驗、進行文化培力課程及原</w:t>
            </w:r>
            <w:r w:rsidRPr="00CE2F5C">
              <w:rPr>
                <w:rFonts w:eastAsia="標楷體"/>
                <w:bCs/>
                <w:szCs w:val="24"/>
              </w:rPr>
              <w:t xml:space="preserve">            </w:t>
            </w:r>
            <w:r w:rsidRPr="00CE2F5C">
              <w:rPr>
                <w:rFonts w:eastAsia="標楷體" w:hint="eastAsia"/>
                <w:bCs/>
                <w:szCs w:val="24"/>
              </w:rPr>
              <w:t>民手做體驗活動。經由各領域原民專家的渲染力引導原民生自發增進就業</w:t>
            </w:r>
            <w:r w:rsidRPr="00CE2F5C">
              <w:rPr>
                <w:rFonts w:eastAsia="標楷體"/>
                <w:bCs/>
                <w:szCs w:val="24"/>
              </w:rPr>
              <w:t xml:space="preserve">            </w:t>
            </w:r>
            <w:r w:rsidRPr="00CE2F5C">
              <w:rPr>
                <w:rFonts w:eastAsia="標楷體" w:hint="eastAsia"/>
                <w:bCs/>
                <w:szCs w:val="24"/>
              </w:rPr>
              <w:t>力，</w:t>
            </w:r>
            <w:r w:rsidRPr="00CE2F5C">
              <w:rPr>
                <w:rFonts w:eastAsia="標楷體" w:hint="eastAsia"/>
                <w:bCs/>
                <w:szCs w:val="24"/>
              </w:rPr>
              <w:t>108</w:t>
            </w:r>
            <w:r w:rsidRPr="00CE2F5C">
              <w:rPr>
                <w:rFonts w:eastAsia="標楷體" w:hint="eastAsia"/>
                <w:bCs/>
                <w:szCs w:val="24"/>
              </w:rPr>
              <w:t>年辦理</w:t>
            </w:r>
            <w:r w:rsidRPr="00CE2F5C">
              <w:rPr>
                <w:rFonts w:eastAsia="標楷體" w:hint="eastAsia"/>
                <w:bCs/>
                <w:szCs w:val="24"/>
              </w:rPr>
              <w:t>7</w:t>
            </w:r>
            <w:r w:rsidRPr="00CE2F5C">
              <w:rPr>
                <w:rFonts w:eastAsia="標楷體" w:hint="eastAsia"/>
                <w:bCs/>
                <w:szCs w:val="24"/>
              </w:rPr>
              <w:t>場次計</w:t>
            </w:r>
            <w:r w:rsidRPr="00CE2F5C">
              <w:rPr>
                <w:rFonts w:eastAsia="標楷體" w:hint="eastAsia"/>
                <w:bCs/>
                <w:szCs w:val="24"/>
              </w:rPr>
              <w:t>196</w:t>
            </w:r>
            <w:r w:rsidRPr="00CE2F5C">
              <w:rPr>
                <w:rFonts w:eastAsia="標楷體" w:hint="eastAsia"/>
                <w:bCs/>
                <w:szCs w:val="24"/>
              </w:rPr>
              <w:t>人次參加</w:t>
            </w:r>
            <w:r>
              <w:rPr>
                <w:rFonts w:eastAsia="標楷體" w:hint="eastAsia"/>
                <w:bCs/>
                <w:szCs w:val="24"/>
              </w:rPr>
              <w:t>。</w:t>
            </w:r>
          </w:p>
          <w:p w:rsidR="00711F22" w:rsidRPr="00711F22" w:rsidRDefault="00711F22" w:rsidP="006573A2">
            <w:pPr>
              <w:tabs>
                <w:tab w:val="left" w:pos="977"/>
              </w:tabs>
              <w:spacing w:line="360" w:lineRule="exact"/>
              <w:ind w:leftChars="305" w:left="1342" w:hangingChars="254" w:hanging="610"/>
              <w:rPr>
                <w:rFonts w:eastAsia="標楷體"/>
                <w:color w:val="000000"/>
                <w:szCs w:val="24"/>
              </w:rPr>
            </w:pPr>
            <w:r w:rsidRPr="00115CE2">
              <w:rPr>
                <w:rFonts w:eastAsia="標楷體"/>
                <w:bCs/>
                <w:color w:val="000000"/>
                <w:szCs w:val="24"/>
              </w:rPr>
              <w:t>（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9</w:t>
            </w:r>
            <w:r w:rsidRPr="00115CE2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CE2F5C">
              <w:rPr>
                <w:rFonts w:eastAsia="標楷體" w:hint="eastAsia"/>
                <w:bCs/>
                <w:szCs w:val="24"/>
              </w:rPr>
              <w:t>辦理原民</w:t>
            </w:r>
            <w:proofErr w:type="gramStart"/>
            <w:r w:rsidRPr="00CE2F5C">
              <w:rPr>
                <w:rFonts w:eastAsia="標楷體" w:hint="eastAsia"/>
                <w:bCs/>
                <w:szCs w:val="24"/>
              </w:rPr>
              <w:t>部落創生工作</w:t>
            </w:r>
            <w:proofErr w:type="gramEnd"/>
            <w:r w:rsidRPr="00CE2F5C">
              <w:rPr>
                <w:rFonts w:eastAsia="標楷體" w:hint="eastAsia"/>
                <w:bCs/>
                <w:szCs w:val="24"/>
              </w:rPr>
              <w:t>坊：透過部落參訪體驗賽德克族清流部落的自然與歷</w:t>
            </w:r>
            <w:r w:rsidRPr="00CE2F5C">
              <w:rPr>
                <w:rFonts w:eastAsia="標楷體"/>
                <w:bCs/>
                <w:szCs w:val="24"/>
              </w:rPr>
              <w:t xml:space="preserve">            </w:t>
            </w:r>
            <w:r w:rsidRPr="00CE2F5C">
              <w:rPr>
                <w:rFonts w:eastAsia="標楷體" w:hint="eastAsia"/>
                <w:bCs/>
                <w:szCs w:val="24"/>
              </w:rPr>
              <w:t>史人文風采。並與部落共同構思未來地方產業發展，為部落原鄉產業做更多</w:t>
            </w:r>
            <w:r w:rsidRPr="00CE2F5C">
              <w:rPr>
                <w:rFonts w:eastAsia="標楷體"/>
                <w:bCs/>
                <w:szCs w:val="24"/>
              </w:rPr>
              <w:t xml:space="preserve">            </w:t>
            </w:r>
            <w:r w:rsidRPr="00CE2F5C">
              <w:rPr>
                <w:rFonts w:eastAsia="標楷體" w:hint="eastAsia"/>
                <w:bCs/>
                <w:szCs w:val="24"/>
              </w:rPr>
              <w:t>激盪及想像，計</w:t>
            </w:r>
            <w:r w:rsidRPr="00CE2F5C">
              <w:rPr>
                <w:rFonts w:eastAsia="標楷體" w:hint="eastAsia"/>
                <w:bCs/>
                <w:szCs w:val="24"/>
              </w:rPr>
              <w:t>20</w:t>
            </w:r>
            <w:r w:rsidRPr="00CE2F5C">
              <w:rPr>
                <w:rFonts w:eastAsia="標楷體" w:hint="eastAsia"/>
                <w:bCs/>
                <w:szCs w:val="24"/>
              </w:rPr>
              <w:t>人參與</w:t>
            </w:r>
            <w:r>
              <w:rPr>
                <w:rFonts w:eastAsia="標楷體" w:hint="eastAsia"/>
                <w:bCs/>
                <w:szCs w:val="24"/>
              </w:rPr>
              <w:t>。</w:t>
            </w:r>
          </w:p>
          <w:p w:rsidR="003546AE" w:rsidRPr="008D6BE3" w:rsidRDefault="003546AE" w:rsidP="009A6268">
            <w:pPr>
              <w:pStyle w:val="a6"/>
              <w:spacing w:line="360" w:lineRule="atLeast"/>
              <w:ind w:left="1345" w:hangingChars="480" w:hanging="1345"/>
              <w:rPr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16F" w:rsidRDefault="004D116F">
      <w:r>
        <w:separator/>
      </w:r>
    </w:p>
  </w:endnote>
  <w:endnote w:type="continuationSeparator" w:id="0">
    <w:p w:rsidR="004D116F" w:rsidRDefault="004D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E6809" w:rsidRDefault="00CE680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6B41D0">
    <w:pPr>
      <w:pStyle w:val="ad"/>
      <w:framePr w:wrap="around" w:vAnchor="text" w:hAnchor="margin" w:xAlign="right" w:y="1"/>
      <w:rPr>
        <w:rStyle w:val="af1"/>
      </w:rPr>
    </w:pPr>
  </w:p>
  <w:p w:rsidR="00CE6809" w:rsidRDefault="00CE680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16F" w:rsidRDefault="004D116F">
      <w:r>
        <w:separator/>
      </w:r>
    </w:p>
  </w:footnote>
  <w:footnote w:type="continuationSeparator" w:id="0">
    <w:p w:rsidR="004D116F" w:rsidRDefault="004D1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4FCB"/>
    <w:rsid w:val="00027197"/>
    <w:rsid w:val="00030A47"/>
    <w:rsid w:val="00032207"/>
    <w:rsid w:val="00037D96"/>
    <w:rsid w:val="000411AB"/>
    <w:rsid w:val="0004191A"/>
    <w:rsid w:val="00041F2B"/>
    <w:rsid w:val="000435AC"/>
    <w:rsid w:val="000437D2"/>
    <w:rsid w:val="00044287"/>
    <w:rsid w:val="00045C55"/>
    <w:rsid w:val="00045CE9"/>
    <w:rsid w:val="00047645"/>
    <w:rsid w:val="00047A44"/>
    <w:rsid w:val="00051D83"/>
    <w:rsid w:val="00052C37"/>
    <w:rsid w:val="000553D4"/>
    <w:rsid w:val="00057694"/>
    <w:rsid w:val="00057801"/>
    <w:rsid w:val="00061587"/>
    <w:rsid w:val="0006299C"/>
    <w:rsid w:val="000658EB"/>
    <w:rsid w:val="00070E43"/>
    <w:rsid w:val="00071672"/>
    <w:rsid w:val="000729E8"/>
    <w:rsid w:val="00074126"/>
    <w:rsid w:val="00074D5B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4EA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D5ADB"/>
    <w:rsid w:val="001E013C"/>
    <w:rsid w:val="001E1DE5"/>
    <w:rsid w:val="001E33E1"/>
    <w:rsid w:val="001E51F0"/>
    <w:rsid w:val="001E64CF"/>
    <w:rsid w:val="001E715E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2CF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479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3C95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50EA"/>
    <w:rsid w:val="00435274"/>
    <w:rsid w:val="004370A8"/>
    <w:rsid w:val="004377ED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5E9D"/>
    <w:rsid w:val="004B6D9D"/>
    <w:rsid w:val="004C286B"/>
    <w:rsid w:val="004C3A82"/>
    <w:rsid w:val="004C67B4"/>
    <w:rsid w:val="004C74DB"/>
    <w:rsid w:val="004D116F"/>
    <w:rsid w:val="004D15D5"/>
    <w:rsid w:val="004D3279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57D1"/>
    <w:rsid w:val="00595D44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3C3"/>
    <w:rsid w:val="006B6903"/>
    <w:rsid w:val="006C063C"/>
    <w:rsid w:val="006C246B"/>
    <w:rsid w:val="006C42AD"/>
    <w:rsid w:val="006D1ACC"/>
    <w:rsid w:val="006D2381"/>
    <w:rsid w:val="006D27E3"/>
    <w:rsid w:val="006D358D"/>
    <w:rsid w:val="006D7574"/>
    <w:rsid w:val="006D7EF8"/>
    <w:rsid w:val="006E0486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4870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D6BE3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214"/>
    <w:rsid w:val="009924C0"/>
    <w:rsid w:val="00993EE4"/>
    <w:rsid w:val="00995B5F"/>
    <w:rsid w:val="00997ACD"/>
    <w:rsid w:val="009A1EA8"/>
    <w:rsid w:val="009A626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3BE8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4964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08F2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46EF"/>
    <w:rsid w:val="00C45656"/>
    <w:rsid w:val="00C50C14"/>
    <w:rsid w:val="00C52E2F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E6809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B7C29"/>
    <w:rsid w:val="00DC43AA"/>
    <w:rsid w:val="00DC47B6"/>
    <w:rsid w:val="00DC541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3BF1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2F53"/>
    <w:rsid w:val="00EB5763"/>
    <w:rsid w:val="00EB627C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0E35"/>
    <w:rsid w:val="00F726A9"/>
    <w:rsid w:val="00F77EC5"/>
    <w:rsid w:val="00F86A88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628583"/>
  <w15:docId w15:val="{66A1C9E3-917B-4BD0-B7E3-9F79E977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1E283-A353-4F9B-A89E-FFA47FF1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806</Words>
  <Characters>4597</Characters>
  <Application>Microsoft Office Word</Application>
  <DocSecurity>0</DocSecurity>
  <Lines>38</Lines>
  <Paragraphs>10</Paragraphs>
  <ScaleCrop>false</ScaleCrop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creator>user</dc:creator>
  <cp:lastModifiedBy>黃詩耘</cp:lastModifiedBy>
  <cp:revision>2</cp:revision>
  <cp:lastPrinted>2017-02-13T07:05:00Z</cp:lastPrinted>
  <dcterms:created xsi:type="dcterms:W3CDTF">2020-12-15T07:12:00Z</dcterms:created>
  <dcterms:modified xsi:type="dcterms:W3CDTF">2020-12-15T07:12:00Z</dcterms:modified>
</cp:coreProperties>
</file>